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B71" w:rsidRDefault="00287B71" w:rsidP="00287B71">
      <w:pPr>
        <w:widowControl/>
        <w:ind w:left="1200" w:right="1200"/>
        <w:jc w:val="center"/>
        <w:rPr>
          <w:rFonts w:ascii="Times New Roman" w:hAnsi="Times New Roman"/>
        </w:rPr>
      </w:pPr>
      <w:r>
        <w:rPr>
          <w:rFonts w:ascii="Times New Roman" w:hAnsi="Times New Roman"/>
        </w:rPr>
        <w:t>Committee Reports</w:t>
      </w:r>
    </w:p>
    <w:p w:rsidR="00287B71" w:rsidRDefault="00287B71" w:rsidP="00287B71">
      <w:pPr>
        <w:widowControl/>
        <w:rPr>
          <w:rFonts w:ascii="Times New Roman" w:hAnsi="Times New Roman"/>
        </w:rPr>
      </w:pPr>
    </w:p>
    <w:p w:rsidR="00287B71" w:rsidRDefault="00287B71" w:rsidP="00287B71">
      <w:pPr>
        <w:widowControl/>
        <w:ind w:left="1200" w:right="1200"/>
        <w:jc w:val="center"/>
        <w:rPr>
          <w:rFonts w:ascii="Times New Roman" w:hAnsi="Times New Roman"/>
        </w:rPr>
      </w:pPr>
      <w:r>
        <w:rPr>
          <w:rFonts w:ascii="Times New Roman" w:hAnsi="Times New Roman"/>
        </w:rPr>
        <w:t>104th Congress; 1st Session</w:t>
      </w:r>
    </w:p>
    <w:p w:rsidR="00287B71" w:rsidRDefault="00287B71" w:rsidP="00287B71">
      <w:pPr>
        <w:widowControl/>
        <w:rPr>
          <w:rFonts w:ascii="Times New Roman" w:hAnsi="Times New Roman"/>
        </w:rPr>
      </w:pPr>
    </w:p>
    <w:p w:rsidR="00287B71" w:rsidRDefault="00287B71" w:rsidP="00287B71">
      <w:pPr>
        <w:widowControl/>
        <w:ind w:left="1200" w:right="1200"/>
        <w:jc w:val="center"/>
        <w:rPr>
          <w:rFonts w:ascii="Times New Roman" w:hAnsi="Times New Roman"/>
        </w:rPr>
      </w:pPr>
      <w:bookmarkStart w:id="0" w:name="_GoBack"/>
      <w:r>
        <w:rPr>
          <w:rFonts w:ascii="Times New Roman" w:hAnsi="Times New Roman"/>
        </w:rPr>
        <w:t>Senate Rpt. 104-159</w:t>
      </w:r>
    </w:p>
    <w:bookmarkEnd w:id="0"/>
    <w:p w:rsidR="00287B71" w:rsidRDefault="00287B71" w:rsidP="00287B71">
      <w:pPr>
        <w:widowControl/>
        <w:rPr>
          <w:rFonts w:ascii="Times New Roman" w:hAnsi="Times New Roman"/>
        </w:rPr>
      </w:pPr>
    </w:p>
    <w:p w:rsidR="00287B71" w:rsidRDefault="00287B71" w:rsidP="00287B71">
      <w:pPr>
        <w:widowControl/>
        <w:ind w:left="1200" w:right="1200"/>
        <w:jc w:val="center"/>
        <w:rPr>
          <w:rFonts w:ascii="Times New Roman" w:hAnsi="Times New Roman"/>
        </w:rPr>
      </w:pPr>
      <w:r>
        <w:rPr>
          <w:rFonts w:ascii="Times New Roman" w:hAnsi="Times New Roman"/>
        </w:rPr>
        <w:t>104 S. Rpt. 159</w:t>
      </w:r>
    </w:p>
    <w:p w:rsidR="00287B71" w:rsidRDefault="00287B71" w:rsidP="00287B71">
      <w:pPr>
        <w:widowControl/>
        <w:rPr>
          <w:rFonts w:ascii="Times New Roman" w:hAnsi="Times New Roman"/>
        </w:rPr>
      </w:pPr>
    </w:p>
    <w:p w:rsidR="00287B71" w:rsidRDefault="00287B71" w:rsidP="00287B71">
      <w:pPr>
        <w:widowControl/>
        <w:ind w:left="1200" w:right="1200"/>
        <w:jc w:val="center"/>
        <w:rPr>
          <w:rFonts w:ascii="Times New Roman" w:hAnsi="Times New Roman"/>
        </w:rPr>
      </w:pPr>
      <w:r>
        <w:rPr>
          <w:rFonts w:ascii="Times New Roman" w:hAnsi="Times New Roman"/>
        </w:rPr>
        <w:t>PROFESSIONAL BOXING SAFETY ACT</w:t>
      </w:r>
    </w:p>
    <w:p w:rsidR="00287B71" w:rsidRDefault="00287B71" w:rsidP="00287B71">
      <w:pPr>
        <w:widowControl/>
        <w:rPr>
          <w:rFonts w:ascii="Times New Roman" w:hAnsi="Times New Roman"/>
        </w:rPr>
      </w:pPr>
    </w:p>
    <w:p w:rsidR="00287B71" w:rsidRDefault="00287B71" w:rsidP="00287B71">
      <w:pPr>
        <w:widowControl/>
        <w:rPr>
          <w:rFonts w:ascii="Times New Roman" w:hAnsi="Times New Roman"/>
        </w:rPr>
      </w:pPr>
      <w:r>
        <w:rPr>
          <w:rFonts w:ascii="Times New Roman" w:hAnsi="Times New Roman"/>
          <w:b/>
          <w:bCs/>
        </w:rPr>
        <w:t xml:space="preserve">DATE: </w:t>
      </w:r>
      <w:r>
        <w:rPr>
          <w:rFonts w:ascii="Times New Roman" w:hAnsi="Times New Roman"/>
        </w:rPr>
        <w:t>October 19, 1995. Ordered to be printed</w:t>
      </w:r>
    </w:p>
    <w:p w:rsidR="00287B71" w:rsidRDefault="00287B71" w:rsidP="00287B71">
      <w:pPr>
        <w:widowControl/>
        <w:rPr>
          <w:rFonts w:ascii="Times New Roman" w:hAnsi="Times New Roman"/>
        </w:rPr>
      </w:pPr>
    </w:p>
    <w:p w:rsidR="00287B71" w:rsidRDefault="00287B71" w:rsidP="00287B71">
      <w:pPr>
        <w:widowControl/>
        <w:rPr>
          <w:rFonts w:ascii="Times New Roman" w:hAnsi="Times New Roman"/>
        </w:rPr>
      </w:pPr>
      <w:r>
        <w:rPr>
          <w:rFonts w:ascii="Times New Roman" w:hAnsi="Times New Roman"/>
          <w:b/>
          <w:bCs/>
        </w:rPr>
        <w:t xml:space="preserve">SPONSOR: </w:t>
      </w:r>
      <w:r>
        <w:rPr>
          <w:rFonts w:ascii="Times New Roman" w:hAnsi="Times New Roman"/>
        </w:rPr>
        <w:t>Mr. Pressler submitted the following Report</w:t>
      </w:r>
    </w:p>
    <w:p w:rsidR="00287B71" w:rsidRDefault="00287B71" w:rsidP="00287B71">
      <w:pPr>
        <w:widowControl/>
        <w:rPr>
          <w:rFonts w:ascii="Times New Roman" w:hAnsi="Times New Roman"/>
        </w:rPr>
      </w:pPr>
    </w:p>
    <w:p w:rsidR="00287B71" w:rsidRDefault="00287B71" w:rsidP="00287B71">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Commerce, Science, and Transportation</w:t>
      </w:r>
    </w:p>
    <w:p w:rsidR="00287B71" w:rsidRDefault="00287B71" w:rsidP="00287B71">
      <w:pPr>
        <w:widowControl/>
        <w:rPr>
          <w:rFonts w:ascii="Times New Roman" w:hAnsi="Times New Roman"/>
        </w:rPr>
      </w:pPr>
    </w:p>
    <w:p w:rsidR="00287B71" w:rsidRDefault="00287B71" w:rsidP="00287B71">
      <w:pPr>
        <w:widowControl/>
        <w:rPr>
          <w:rFonts w:ascii="Times New Roman" w:hAnsi="Times New Roman"/>
        </w:rPr>
      </w:pPr>
      <w:r>
        <w:rPr>
          <w:rFonts w:ascii="Times New Roman" w:hAnsi="Times New Roman"/>
        </w:rPr>
        <w:t>(To accompany S. 187)</w:t>
      </w:r>
    </w:p>
    <w:p w:rsidR="00287B71" w:rsidRDefault="00287B71" w:rsidP="00287B71">
      <w:pPr>
        <w:widowControl/>
        <w:rPr>
          <w:rFonts w:ascii="Times New Roman" w:hAnsi="Times New Roman"/>
        </w:rPr>
      </w:pPr>
    </w:p>
    <w:p w:rsidR="00287B71" w:rsidRDefault="00287B71" w:rsidP="00287B71">
      <w:pPr>
        <w:widowControl/>
        <w:rPr>
          <w:rFonts w:ascii="Times New Roman" w:hAnsi="Times New Roman"/>
          <w:b/>
          <w:bCs/>
        </w:rPr>
      </w:pPr>
      <w:r>
        <w:rPr>
          <w:rFonts w:ascii="Times New Roman" w:hAnsi="Times New Roman"/>
          <w:b/>
          <w:bCs/>
        </w:rPr>
        <w:t>TEXT:</w:t>
      </w:r>
    </w:p>
    <w:p w:rsidR="00287B71" w:rsidRDefault="00287B71" w:rsidP="00287B71">
      <w:pPr>
        <w:widowControl/>
        <w:rPr>
          <w:rFonts w:ascii="Times New Roman" w:hAnsi="Times New Roman"/>
        </w:rPr>
      </w:pPr>
      <w:r>
        <w:rPr>
          <w:rFonts w:ascii="Times New Roman" w:hAnsi="Times New Roman"/>
        </w:rPr>
        <w:t xml:space="preserve"> </w:t>
      </w:r>
    </w:p>
    <w:p w:rsidR="00287B71" w:rsidRDefault="00287B71" w:rsidP="00287B71">
      <w:pPr>
        <w:widowControl/>
        <w:spacing w:before="120"/>
        <w:ind w:firstLine="360"/>
        <w:rPr>
          <w:rFonts w:ascii="Times New Roman" w:hAnsi="Times New Roman"/>
        </w:rPr>
      </w:pPr>
      <w:r>
        <w:rPr>
          <w:rFonts w:ascii="Times New Roman" w:hAnsi="Times New Roman"/>
        </w:rPr>
        <w:t>The Committee on Commerce, Science, and Transportation, to which was referred the bill joint resolution (S. 187) TITLE "A Bill to provide for the safety of journeymen boxers, and for other purposes", having considered the same, reports favorably thereon without amendment and recommends that the bill joint resolution do pass.</w:t>
      </w:r>
    </w:p>
    <w:p w:rsidR="00287B71" w:rsidRDefault="00287B71" w:rsidP="00287B71">
      <w:pPr>
        <w:widowControl/>
        <w:rPr>
          <w:rFonts w:ascii="Times New Roman" w:hAnsi="Times New Roman"/>
        </w:rPr>
      </w:pPr>
      <w:r>
        <w:rPr>
          <w:rFonts w:ascii="Times New Roman" w:hAnsi="Times New Roman"/>
        </w:rPr>
        <w:t xml:space="preserve"> </w:t>
      </w:r>
    </w:p>
    <w:p w:rsidR="00287B71" w:rsidRDefault="00287B71" w:rsidP="00287B71">
      <w:pPr>
        <w:widowControl/>
        <w:rPr>
          <w:rFonts w:ascii="Times New Roman" w:hAnsi="Times New Roman"/>
        </w:rPr>
      </w:pPr>
      <w:r>
        <w:rPr>
          <w:rFonts w:ascii="Times New Roman" w:hAnsi="Times New Roman"/>
        </w:rPr>
        <w:t>purpose of measure</w:t>
      </w:r>
    </w:p>
    <w:p w:rsidR="00287B71" w:rsidRDefault="00287B71" w:rsidP="00287B71">
      <w:pPr>
        <w:widowControl/>
        <w:rPr>
          <w:rFonts w:ascii="Times New Roman" w:hAnsi="Times New Roman"/>
        </w:rPr>
      </w:pPr>
      <w:r>
        <w:rPr>
          <w:rFonts w:ascii="Times New Roman" w:hAnsi="Times New Roman"/>
        </w:rPr>
        <w:t xml:space="preserve"> </w:t>
      </w:r>
    </w:p>
    <w:p w:rsidR="00287B71" w:rsidRDefault="00287B71" w:rsidP="00287B71">
      <w:pPr>
        <w:widowControl/>
        <w:rPr>
          <w:rFonts w:ascii="Times New Roman" w:hAnsi="Times New Roman"/>
        </w:rPr>
      </w:pPr>
      <w:r>
        <w:rPr>
          <w:rFonts w:ascii="Times New Roman" w:hAnsi="Times New Roman"/>
        </w:rPr>
        <w:t>The bill, S. 187, as reported, seeks to improve the regulation of professional boxing. The bill enhances the ability of state boxing commissions to provide proper oversight of professional boxing matches by expanding the system of safety precautions that protect the welfare of professional boxers.</w:t>
      </w:r>
    </w:p>
    <w:p w:rsidR="00287B71" w:rsidRDefault="00287B71" w:rsidP="00287B71">
      <w:pPr>
        <w:widowControl/>
        <w:rPr>
          <w:rFonts w:ascii="Times New Roman" w:hAnsi="Times New Roman"/>
        </w:rPr>
      </w:pPr>
      <w:r>
        <w:rPr>
          <w:rFonts w:ascii="Times New Roman" w:hAnsi="Times New Roman"/>
        </w:rPr>
        <w:t xml:space="preserve"> </w:t>
      </w:r>
    </w:p>
    <w:p w:rsidR="00287B71" w:rsidRDefault="00287B71" w:rsidP="00287B71">
      <w:pPr>
        <w:widowControl/>
        <w:rPr>
          <w:rFonts w:ascii="Times New Roman" w:hAnsi="Times New Roman"/>
        </w:rPr>
      </w:pPr>
      <w:r>
        <w:rPr>
          <w:rFonts w:ascii="Times New Roman" w:hAnsi="Times New Roman"/>
        </w:rPr>
        <w:t>background and need</w:t>
      </w:r>
    </w:p>
    <w:p w:rsidR="00287B71" w:rsidRDefault="00287B71" w:rsidP="00287B71">
      <w:pPr>
        <w:widowControl/>
        <w:rPr>
          <w:rFonts w:ascii="Times New Roman" w:hAnsi="Times New Roman"/>
        </w:rPr>
      </w:pPr>
      <w:r>
        <w:rPr>
          <w:rFonts w:ascii="Times New Roman" w:hAnsi="Times New Roman"/>
        </w:rPr>
        <w:t xml:space="preserve"> </w:t>
      </w:r>
    </w:p>
    <w:p w:rsidR="00287B71" w:rsidRDefault="00287B71" w:rsidP="00287B71">
      <w:pPr>
        <w:widowControl/>
        <w:rPr>
          <w:rFonts w:ascii="Times New Roman" w:hAnsi="Times New Roman"/>
        </w:rPr>
      </w:pPr>
      <w:r>
        <w:rPr>
          <w:rFonts w:ascii="Times New Roman" w:hAnsi="Times New Roman"/>
        </w:rPr>
        <w:t>Most states currently regulate professional boxing matches and determine whether participants are fit to fight. States do not, however, uniformly address safety issues and the efficacy of safety enforcement varies dramatically from state to state. Some states have no health and safety requirements at all.</w:t>
      </w:r>
    </w:p>
    <w:p w:rsidR="00287B71" w:rsidRDefault="00287B71" w:rsidP="00287B71">
      <w:pPr>
        <w:widowControl/>
        <w:rPr>
          <w:rFonts w:ascii="Times New Roman" w:hAnsi="Times New Roman"/>
        </w:rPr>
      </w:pPr>
      <w:r>
        <w:rPr>
          <w:rFonts w:ascii="Times New Roman" w:hAnsi="Times New Roman"/>
        </w:rPr>
        <w:t xml:space="preserve"> </w:t>
      </w:r>
    </w:p>
    <w:p w:rsidR="00287B71" w:rsidRDefault="00287B71" w:rsidP="00287B71">
      <w:pPr>
        <w:widowControl/>
        <w:rPr>
          <w:rFonts w:ascii="Times New Roman" w:hAnsi="Times New Roman"/>
        </w:rPr>
      </w:pPr>
      <w:r>
        <w:rPr>
          <w:rFonts w:ascii="Times New Roman" w:hAnsi="Times New Roman"/>
        </w:rPr>
        <w:t>The main medical problem confronting boxers is chronic brain injury. Dr.  Barry Jordan, Professor of Neurology at Cornell Medical School and Team Physician for the U.S.A. Amateur Boxing Federation, testified before the Senate Permanent Subcommittee on Investigations on March 10, 1995. Dr. Jordan indicated that 20 percent of retired boxers experience chronic brain injuries.  This results in slurred speech, memory loss, personality changes, difficulty walking, and, potentially, Parkinson's disease. Dr. Jordan believes boxing for a long period of time, particularly if the fighter lo</w:t>
      </w:r>
      <w:r>
        <w:rPr>
          <w:rFonts w:ascii="Times New Roman" w:hAnsi="Times New Roman"/>
        </w:rPr>
        <w:t>s</w:t>
      </w:r>
      <w:r>
        <w:rPr>
          <w:rFonts w:ascii="Times New Roman" w:hAnsi="Times New Roman"/>
        </w:rPr>
        <w:t>es frequently, poses a substantial risk of chronic brain injury.</w:t>
      </w:r>
    </w:p>
    <w:p w:rsidR="00287B71" w:rsidRDefault="00287B71" w:rsidP="00287B71">
      <w:pPr>
        <w:widowControl/>
        <w:rPr>
          <w:rFonts w:ascii="Times New Roman" w:hAnsi="Times New Roman"/>
        </w:rPr>
      </w:pPr>
      <w:r>
        <w:rPr>
          <w:rFonts w:ascii="Times New Roman" w:hAnsi="Times New Roman"/>
        </w:rPr>
        <w:t xml:space="preserve"> </w:t>
      </w:r>
    </w:p>
    <w:p w:rsidR="00287B71" w:rsidRDefault="00287B71" w:rsidP="00287B71">
      <w:pPr>
        <w:widowControl/>
        <w:rPr>
          <w:rFonts w:ascii="Times New Roman" w:hAnsi="Times New Roman"/>
        </w:rPr>
      </w:pPr>
      <w:r>
        <w:rPr>
          <w:rFonts w:ascii="Times New Roman" w:hAnsi="Times New Roman"/>
        </w:rPr>
        <w:t>State athletic commissions are responsible for sanctioning boxing contests held in their jurisdiction. Although bouts are supposed to feature evenly matched fighters, severe mismatches, arranged to improve the superior boxer's record, are not unusual. These severely mismatched bouts are dangerous to the health of the less experienced fighter.</w:t>
      </w:r>
    </w:p>
    <w:p w:rsidR="00287B71" w:rsidRDefault="00287B71" w:rsidP="00287B71">
      <w:pPr>
        <w:widowControl/>
        <w:rPr>
          <w:rFonts w:ascii="Times New Roman" w:hAnsi="Times New Roman"/>
        </w:rPr>
      </w:pPr>
      <w:r>
        <w:rPr>
          <w:rFonts w:ascii="Times New Roman" w:hAnsi="Times New Roman"/>
        </w:rPr>
        <w:t xml:space="preserve"> </w:t>
      </w:r>
    </w:p>
    <w:p w:rsidR="00287B71" w:rsidRDefault="00287B71" w:rsidP="00287B71">
      <w:pPr>
        <w:widowControl/>
        <w:rPr>
          <w:rFonts w:ascii="Times New Roman" w:hAnsi="Times New Roman"/>
        </w:rPr>
      </w:pPr>
      <w:r>
        <w:rPr>
          <w:rFonts w:ascii="Times New Roman" w:hAnsi="Times New Roman"/>
        </w:rPr>
        <w:t>A major safety problem is the inadequate maintenance of health records for fighters, including suspensions of fighters as a result of injuries suffered in the ring. While some states have thorough record-keeping procedures, others do not. Generally, when a fighter is knocked out, he is prohibited from fighting, for a specified period of time, in the state where the knockout occurred. Nevertheless, those fighters often simply go to another state to get a bout. Ricky Stac</w:t>
      </w:r>
      <w:r>
        <w:rPr>
          <w:rFonts w:ascii="Times New Roman" w:hAnsi="Times New Roman"/>
        </w:rPr>
        <w:t>k</w:t>
      </w:r>
      <w:r>
        <w:rPr>
          <w:rFonts w:ascii="Times New Roman" w:hAnsi="Times New Roman"/>
        </w:rPr>
        <w:t xml:space="preserve">house's boxing career exemplifies this safety problem. In </w:t>
      </w:r>
      <w:r>
        <w:rPr>
          <w:rFonts w:ascii="Times New Roman" w:hAnsi="Times New Roman"/>
        </w:rPr>
        <w:lastRenderedPageBreak/>
        <w:t>1989, Stackhouse was permanently banned from fighting in New York by the state athletic commission. He then fought in Florida and was knocked out of a bout by the first punch thrown. After Florida suspended him for life, he qualified to fight in Michigan. There he was again knocked out early in a fight with James Toney, the world middle-weight champion of the International Boxing Foundation.</w:t>
      </w:r>
    </w:p>
    <w:p w:rsidR="00287B71" w:rsidRDefault="00287B71" w:rsidP="00287B71">
      <w:pPr>
        <w:widowControl/>
        <w:rPr>
          <w:rFonts w:ascii="Times New Roman" w:hAnsi="Times New Roman"/>
        </w:rPr>
      </w:pPr>
      <w:r>
        <w:rPr>
          <w:rFonts w:ascii="Times New Roman" w:hAnsi="Times New Roman"/>
        </w:rPr>
        <w:t xml:space="preserve"> </w:t>
      </w:r>
    </w:p>
    <w:p w:rsidR="00287B71" w:rsidRDefault="00287B71" w:rsidP="00287B71">
      <w:pPr>
        <w:widowControl/>
        <w:rPr>
          <w:rFonts w:ascii="Times New Roman" w:hAnsi="Times New Roman"/>
        </w:rPr>
      </w:pPr>
      <w:r>
        <w:rPr>
          <w:rFonts w:ascii="Times New Roman" w:hAnsi="Times New Roman"/>
        </w:rPr>
        <w:t>legislative history</w:t>
      </w:r>
    </w:p>
    <w:p w:rsidR="00287B71" w:rsidRDefault="00287B71" w:rsidP="00287B71">
      <w:pPr>
        <w:widowControl/>
        <w:rPr>
          <w:rFonts w:ascii="Times New Roman" w:hAnsi="Times New Roman"/>
        </w:rPr>
      </w:pPr>
      <w:r>
        <w:rPr>
          <w:rFonts w:ascii="Times New Roman" w:hAnsi="Times New Roman"/>
        </w:rPr>
        <w:t xml:space="preserve"> </w:t>
      </w:r>
    </w:p>
    <w:p w:rsidR="00287B71" w:rsidRDefault="00287B71" w:rsidP="00287B71">
      <w:pPr>
        <w:widowControl/>
        <w:rPr>
          <w:rFonts w:ascii="Times New Roman" w:hAnsi="Times New Roman"/>
        </w:rPr>
      </w:pPr>
      <w:r>
        <w:rPr>
          <w:rFonts w:ascii="Times New Roman" w:hAnsi="Times New Roman"/>
        </w:rPr>
        <w:t>Senators McCain and Bryan introduced S. 187 on January 10, 1995. The text of S. 187 is identical to S. 1991, intr</w:t>
      </w:r>
      <w:r>
        <w:rPr>
          <w:rFonts w:ascii="Times New Roman" w:hAnsi="Times New Roman"/>
        </w:rPr>
        <w:t>o</w:t>
      </w:r>
      <w:r>
        <w:rPr>
          <w:rFonts w:ascii="Times New Roman" w:hAnsi="Times New Roman"/>
        </w:rPr>
        <w:t>duced in the 103rd Congress by Senators McCain and Bryan on March 25, 1994. After considering S. 187 in open e</w:t>
      </w:r>
      <w:r>
        <w:rPr>
          <w:rFonts w:ascii="Times New Roman" w:hAnsi="Times New Roman"/>
        </w:rPr>
        <w:t>x</w:t>
      </w:r>
      <w:r>
        <w:rPr>
          <w:rFonts w:ascii="Times New Roman" w:hAnsi="Times New Roman"/>
        </w:rPr>
        <w:t>ecutive session, on July 20, 1995, the committee ordered the bill reported without objection and without amendment.</w:t>
      </w:r>
    </w:p>
    <w:p w:rsidR="00287B71" w:rsidRDefault="00287B71" w:rsidP="00287B71">
      <w:pPr>
        <w:widowControl/>
        <w:rPr>
          <w:rFonts w:ascii="Times New Roman" w:hAnsi="Times New Roman"/>
        </w:rPr>
      </w:pPr>
      <w:r>
        <w:rPr>
          <w:rFonts w:ascii="Times New Roman" w:hAnsi="Times New Roman"/>
        </w:rPr>
        <w:t xml:space="preserve"> </w:t>
      </w:r>
    </w:p>
    <w:p w:rsidR="00287B71" w:rsidRDefault="00287B71" w:rsidP="00287B71">
      <w:pPr>
        <w:widowControl/>
        <w:rPr>
          <w:rFonts w:ascii="Times New Roman" w:hAnsi="Times New Roman"/>
        </w:rPr>
      </w:pPr>
      <w:r>
        <w:rPr>
          <w:rFonts w:ascii="Times New Roman" w:hAnsi="Times New Roman"/>
        </w:rPr>
        <w:t>In the 103rd Congress, the Committee on Commerce, Science, and Transportation held hearings on the "health and saf</w:t>
      </w:r>
      <w:r>
        <w:rPr>
          <w:rFonts w:ascii="Times New Roman" w:hAnsi="Times New Roman"/>
        </w:rPr>
        <w:t>e</w:t>
      </w:r>
      <w:r>
        <w:rPr>
          <w:rFonts w:ascii="Times New Roman" w:hAnsi="Times New Roman"/>
        </w:rPr>
        <w:t>ty of professional boxing" on January 20, 1994, and on S. 1991 on September 22, 1994. The Committee favorably r</w:t>
      </w:r>
      <w:r>
        <w:rPr>
          <w:rFonts w:ascii="Times New Roman" w:hAnsi="Times New Roman"/>
        </w:rPr>
        <w:t>e</w:t>
      </w:r>
      <w:r>
        <w:rPr>
          <w:rFonts w:ascii="Times New Roman" w:hAnsi="Times New Roman"/>
        </w:rPr>
        <w:t>ported S. 1991 on September 28, 1994. The bill was not considered by the full Senate.</w:t>
      </w:r>
    </w:p>
    <w:p w:rsidR="00287B71" w:rsidRDefault="00287B71" w:rsidP="00287B71">
      <w:pPr>
        <w:widowControl/>
        <w:rPr>
          <w:rFonts w:ascii="Times New Roman" w:hAnsi="Times New Roman"/>
        </w:rPr>
      </w:pPr>
      <w:r>
        <w:rPr>
          <w:rFonts w:ascii="Times New Roman" w:hAnsi="Times New Roman"/>
        </w:rPr>
        <w:t xml:space="preserve"> </w:t>
      </w:r>
    </w:p>
    <w:p w:rsidR="00287B71" w:rsidRDefault="00287B71" w:rsidP="00287B71">
      <w:pPr>
        <w:widowControl/>
        <w:rPr>
          <w:rFonts w:ascii="Times New Roman" w:hAnsi="Times New Roman"/>
        </w:rPr>
      </w:pPr>
      <w:r>
        <w:rPr>
          <w:rFonts w:ascii="Times New Roman" w:hAnsi="Times New Roman"/>
        </w:rPr>
        <w:t>estimated costs</w:t>
      </w:r>
    </w:p>
    <w:p w:rsidR="00287B71" w:rsidRDefault="00287B71" w:rsidP="00287B71">
      <w:pPr>
        <w:widowControl/>
        <w:rPr>
          <w:rFonts w:ascii="Times New Roman" w:hAnsi="Times New Roman"/>
        </w:rPr>
      </w:pPr>
      <w:r>
        <w:rPr>
          <w:rFonts w:ascii="Times New Roman" w:hAnsi="Times New Roman"/>
        </w:rPr>
        <w:t xml:space="preserve"> </w:t>
      </w:r>
    </w:p>
    <w:p w:rsidR="00287B71" w:rsidRDefault="00287B71" w:rsidP="00287B71">
      <w:pPr>
        <w:widowControl/>
        <w:rPr>
          <w:rFonts w:ascii="Times New Roman" w:hAnsi="Times New Roman"/>
        </w:rPr>
      </w:pPr>
      <w:r>
        <w:rPr>
          <w:rFonts w:ascii="Times New Roman" w:hAnsi="Times New Roman"/>
        </w:rPr>
        <w:t>In accordance with paragraph 11(a) of rule XXVI of the Standing Rules of the Senate and Section 403 of the Congre</w:t>
      </w:r>
      <w:r>
        <w:rPr>
          <w:rFonts w:ascii="Times New Roman" w:hAnsi="Times New Roman"/>
        </w:rPr>
        <w:t>s</w:t>
      </w:r>
      <w:r>
        <w:rPr>
          <w:rFonts w:ascii="Times New Roman" w:hAnsi="Times New Roman"/>
        </w:rPr>
        <w:t>sional Budget Act of 1974, the Committee provides the following cost estimate, prepared by the Congressional Budget Office:</w:t>
      </w:r>
    </w:p>
    <w:p w:rsidR="00287B71" w:rsidRDefault="00287B71" w:rsidP="00287B71">
      <w:pPr>
        <w:widowControl/>
        <w:rPr>
          <w:rFonts w:ascii="Times New Roman" w:hAnsi="Times New Roman"/>
        </w:rPr>
      </w:pPr>
      <w:r>
        <w:rPr>
          <w:rFonts w:ascii="Times New Roman" w:hAnsi="Times New Roman"/>
        </w:rPr>
        <w:t xml:space="preserve"> </w:t>
      </w:r>
    </w:p>
    <w:p w:rsidR="00287B71" w:rsidRDefault="00287B71" w:rsidP="00287B71">
      <w:pPr>
        <w:widowControl/>
        <w:rPr>
          <w:rFonts w:ascii="Times New Roman" w:hAnsi="Times New Roman"/>
        </w:rPr>
      </w:pPr>
      <w:r>
        <w:rPr>
          <w:rFonts w:ascii="Times New Roman" w:hAnsi="Times New Roman"/>
        </w:rPr>
        <w:t>U.S. Congress,</w:t>
      </w:r>
    </w:p>
    <w:p w:rsidR="00287B71" w:rsidRDefault="00287B71" w:rsidP="00287B71">
      <w:pPr>
        <w:widowControl/>
        <w:rPr>
          <w:rFonts w:ascii="Times New Roman" w:hAnsi="Times New Roman"/>
        </w:rPr>
      </w:pPr>
      <w:r>
        <w:rPr>
          <w:rFonts w:ascii="Times New Roman" w:hAnsi="Times New Roman"/>
        </w:rPr>
        <w:t>Congressional Budget Office,</w:t>
      </w:r>
    </w:p>
    <w:p w:rsidR="00287B71" w:rsidRDefault="00287B71" w:rsidP="00287B71">
      <w:pPr>
        <w:widowControl/>
        <w:rPr>
          <w:rFonts w:ascii="Times New Roman" w:hAnsi="Times New Roman"/>
        </w:rPr>
      </w:pPr>
      <w:r>
        <w:rPr>
          <w:rFonts w:ascii="Times New Roman" w:hAnsi="Times New Roman"/>
        </w:rPr>
        <w:t>Washington, DC, August 1, 1995.</w:t>
      </w:r>
    </w:p>
    <w:p w:rsidR="00287B71" w:rsidRDefault="00287B71" w:rsidP="00287B71">
      <w:pPr>
        <w:widowControl/>
        <w:rPr>
          <w:rFonts w:ascii="Times New Roman" w:hAnsi="Times New Roman"/>
        </w:rPr>
      </w:pPr>
      <w:r>
        <w:rPr>
          <w:rFonts w:ascii="Times New Roman" w:hAnsi="Times New Roman"/>
        </w:rPr>
        <w:t>Hon. Larry Pressler,</w:t>
      </w:r>
    </w:p>
    <w:p w:rsidR="00287B71" w:rsidRDefault="00287B71" w:rsidP="00287B71">
      <w:pPr>
        <w:widowControl/>
        <w:rPr>
          <w:rFonts w:ascii="Times New Roman" w:hAnsi="Times New Roman"/>
        </w:rPr>
      </w:pPr>
      <w:r>
        <w:rPr>
          <w:rFonts w:ascii="Times New Roman" w:hAnsi="Times New Roman"/>
        </w:rPr>
        <w:t>Chairman, Committee on Commerce, Science, and Transportation, U.S. Senate, Washington, DC.</w:t>
      </w:r>
    </w:p>
    <w:p w:rsidR="00287B71" w:rsidRDefault="00287B71" w:rsidP="00287B71">
      <w:pPr>
        <w:widowControl/>
        <w:spacing w:before="120"/>
        <w:ind w:firstLine="360"/>
        <w:rPr>
          <w:rFonts w:ascii="Times New Roman" w:hAnsi="Times New Roman"/>
        </w:rPr>
      </w:pPr>
      <w:r>
        <w:rPr>
          <w:rFonts w:ascii="Times New Roman" w:hAnsi="Times New Roman"/>
        </w:rPr>
        <w:t>Dear Mr. Chairman: The Congressional Budget Office has prepared the enclosed cost estimate for S. 187, the Pr</w:t>
      </w:r>
      <w:r>
        <w:rPr>
          <w:rFonts w:ascii="Times New Roman" w:hAnsi="Times New Roman"/>
        </w:rPr>
        <w:t>o</w:t>
      </w:r>
      <w:r>
        <w:rPr>
          <w:rFonts w:ascii="Times New Roman" w:hAnsi="Times New Roman"/>
        </w:rPr>
        <w:t>fessional Boxing Safety Act.</w:t>
      </w:r>
    </w:p>
    <w:p w:rsidR="00287B71" w:rsidRDefault="00287B71" w:rsidP="00287B71">
      <w:pPr>
        <w:widowControl/>
        <w:spacing w:before="120"/>
        <w:ind w:firstLine="360"/>
        <w:rPr>
          <w:rFonts w:ascii="Times New Roman" w:hAnsi="Times New Roman"/>
        </w:rPr>
      </w:pPr>
      <w:r>
        <w:rPr>
          <w:rFonts w:ascii="Times New Roman" w:hAnsi="Times New Roman"/>
        </w:rPr>
        <w:t>Enacting S. 187 would affect both direct spending and receipts. Therefore, pay-as-you-go procedures would apply to the bill.</w:t>
      </w:r>
    </w:p>
    <w:p w:rsidR="00287B71" w:rsidRDefault="00287B71" w:rsidP="00287B71">
      <w:pPr>
        <w:widowControl/>
        <w:spacing w:before="120"/>
        <w:ind w:firstLine="360"/>
        <w:rPr>
          <w:rFonts w:ascii="Times New Roman" w:hAnsi="Times New Roman"/>
        </w:rPr>
      </w:pPr>
      <w:r>
        <w:rPr>
          <w:rFonts w:ascii="Times New Roman" w:hAnsi="Times New Roman"/>
        </w:rPr>
        <w:t>If you wish further details on this estimate, we will be pleased to provide them.</w:t>
      </w:r>
    </w:p>
    <w:p w:rsidR="00287B71" w:rsidRDefault="00287B71" w:rsidP="00287B71">
      <w:pPr>
        <w:widowControl/>
        <w:rPr>
          <w:rFonts w:ascii="Times New Roman" w:hAnsi="Times New Roman"/>
        </w:rPr>
      </w:pPr>
      <w:r>
        <w:rPr>
          <w:rFonts w:ascii="Times New Roman" w:hAnsi="Times New Roman"/>
        </w:rPr>
        <w:t xml:space="preserve"> </w:t>
      </w:r>
    </w:p>
    <w:p w:rsidR="00287B71" w:rsidRDefault="00287B71" w:rsidP="00287B71">
      <w:pPr>
        <w:widowControl/>
        <w:rPr>
          <w:rFonts w:ascii="Times New Roman" w:hAnsi="Times New Roman"/>
        </w:rPr>
      </w:pPr>
      <w:r>
        <w:rPr>
          <w:rFonts w:ascii="Times New Roman" w:hAnsi="Times New Roman"/>
        </w:rPr>
        <w:t>Sincerely,</w:t>
      </w:r>
    </w:p>
    <w:p w:rsidR="00287B71" w:rsidRDefault="00287B71" w:rsidP="00287B71">
      <w:pPr>
        <w:widowControl/>
        <w:rPr>
          <w:rFonts w:ascii="Times New Roman" w:hAnsi="Times New Roman"/>
        </w:rPr>
      </w:pPr>
      <w:r>
        <w:rPr>
          <w:rFonts w:ascii="Times New Roman" w:hAnsi="Times New Roman"/>
        </w:rPr>
        <w:t>June E. O'Neill, Director.</w:t>
      </w:r>
    </w:p>
    <w:p w:rsidR="00287B71" w:rsidRDefault="00287B71" w:rsidP="00287B71">
      <w:pPr>
        <w:widowControl/>
        <w:spacing w:before="120"/>
        <w:ind w:firstLine="360"/>
        <w:rPr>
          <w:rFonts w:ascii="Times New Roman" w:hAnsi="Times New Roman"/>
        </w:rPr>
      </w:pPr>
      <w:r>
        <w:rPr>
          <w:rFonts w:ascii="Times New Roman" w:hAnsi="Times New Roman"/>
        </w:rPr>
        <w:t>1. Bill number: S. 187.</w:t>
      </w:r>
    </w:p>
    <w:p w:rsidR="00287B71" w:rsidRDefault="00287B71" w:rsidP="00287B71">
      <w:pPr>
        <w:widowControl/>
        <w:spacing w:before="120"/>
        <w:ind w:firstLine="360"/>
        <w:rPr>
          <w:rFonts w:ascii="Times New Roman" w:hAnsi="Times New Roman"/>
        </w:rPr>
      </w:pPr>
      <w:r>
        <w:rPr>
          <w:rFonts w:ascii="Times New Roman" w:hAnsi="Times New Roman"/>
        </w:rPr>
        <w:t>2. Bill title: Professional Boxing Safety Act.</w:t>
      </w:r>
    </w:p>
    <w:p w:rsidR="00287B71" w:rsidRDefault="00287B71" w:rsidP="00287B71">
      <w:pPr>
        <w:widowControl/>
        <w:spacing w:before="120"/>
        <w:ind w:firstLine="360"/>
        <w:rPr>
          <w:rFonts w:ascii="Times New Roman" w:hAnsi="Times New Roman"/>
        </w:rPr>
      </w:pPr>
      <w:r>
        <w:rPr>
          <w:rFonts w:ascii="Times New Roman" w:hAnsi="Times New Roman"/>
        </w:rPr>
        <w:t>3. Bill status: As ordered reported by the Senate Committee on Commerce, Science, and Transportation on July 20, 1995.</w:t>
      </w:r>
    </w:p>
    <w:p w:rsidR="00287B71" w:rsidRDefault="00287B71" w:rsidP="00287B71">
      <w:pPr>
        <w:widowControl/>
        <w:spacing w:before="120"/>
        <w:ind w:firstLine="360"/>
        <w:rPr>
          <w:rFonts w:ascii="Times New Roman" w:hAnsi="Times New Roman"/>
        </w:rPr>
      </w:pPr>
      <w:r>
        <w:rPr>
          <w:rFonts w:ascii="Times New Roman" w:hAnsi="Times New Roman"/>
        </w:rPr>
        <w:t>4. Bill purpose: S. 187 would permit a boxing match to take place only in a state that establishes procedures to i</w:t>
      </w:r>
      <w:r>
        <w:rPr>
          <w:rFonts w:ascii="Times New Roman" w:hAnsi="Times New Roman"/>
        </w:rPr>
        <w:t>m</w:t>
      </w:r>
      <w:r>
        <w:rPr>
          <w:rFonts w:ascii="Times New Roman" w:hAnsi="Times New Roman"/>
        </w:rPr>
        <w:t>plement the requirements of this bill and that has a state boxing commission or a licensing agreement with another state that also has a boxing commission. Before boxing in a particular state, a boxer would be required to register with the state's boxing commission, or, if it had none, to register with a boxing commission with which the state has a licensing agreement. State boxing commissions would have to issue identity cards to registered boxers, develop procedures to evaluate the professional records of boxers, and make sure that no boxer is permitted to box while under suspension from any other state boxing commission. The bill also would require each state boxing commission to forward the r</w:t>
      </w:r>
      <w:r>
        <w:rPr>
          <w:rFonts w:ascii="Times New Roman" w:hAnsi="Times New Roman"/>
        </w:rPr>
        <w:t>e</w:t>
      </w:r>
      <w:r>
        <w:rPr>
          <w:rFonts w:ascii="Times New Roman" w:hAnsi="Times New Roman"/>
        </w:rPr>
        <w:t>sults of boxing matches to the Association of Boxing Commission (ABC) and the Florida State Athletic Commission.</w:t>
      </w:r>
    </w:p>
    <w:p w:rsidR="00287B71" w:rsidRDefault="00287B71" w:rsidP="00287B71">
      <w:pPr>
        <w:widowControl/>
        <w:spacing w:before="120"/>
        <w:ind w:firstLine="360"/>
        <w:rPr>
          <w:rFonts w:ascii="Times New Roman" w:hAnsi="Times New Roman"/>
        </w:rPr>
      </w:pPr>
      <w:r>
        <w:rPr>
          <w:rFonts w:ascii="Times New Roman" w:hAnsi="Times New Roman"/>
        </w:rPr>
        <w:t>The bill also would permit United States Attorneys to bring civil actions against anyone who violates provisions of the bill, and would establish criminal fines and penalties for violations. Finally, the bill would require the Secretary of Labor to conduct a study on the feasibility and cost of a national pension plan for professional boxers.</w:t>
      </w:r>
    </w:p>
    <w:p w:rsidR="00287B71" w:rsidRDefault="00287B71" w:rsidP="00287B71">
      <w:pPr>
        <w:widowControl/>
        <w:spacing w:before="120"/>
        <w:ind w:firstLine="360"/>
        <w:rPr>
          <w:rFonts w:ascii="Times New Roman" w:hAnsi="Times New Roman"/>
        </w:rPr>
      </w:pPr>
      <w:r>
        <w:rPr>
          <w:rFonts w:ascii="Times New Roman" w:hAnsi="Times New Roman"/>
        </w:rPr>
        <w:t>5. Estimated cost to the Federal Government: CBO estimates that enacting S.  189 would have no significant impact on the federal budget. S. 189 could affect the federal budget in two ways by permitting United States Attorneys to bring civil actions against violators of the bill's provisions, and by making violations of its provisions criminal offenses and establishing criminal fines for such offenses. As a result, enacting S. 189 could affect both federal spending and receipts from fines. Based on information from the Office of the United States Attorneys, CBO estimates that the bill would not result in any significant cost to the federal government for additional civil actions brought by U.S. Attorneys. Criminal fine collections would be governmental receipts, but based on information from the Department Justice (DOJ), we est</w:t>
      </w:r>
      <w:r>
        <w:rPr>
          <w:rFonts w:ascii="Times New Roman" w:hAnsi="Times New Roman"/>
        </w:rPr>
        <w:t>i</w:t>
      </w:r>
      <w:r>
        <w:rPr>
          <w:rFonts w:ascii="Times New Roman" w:hAnsi="Times New Roman"/>
        </w:rPr>
        <w:t>mate that any increase in collections for criminal fines would not be significant.</w:t>
      </w:r>
    </w:p>
    <w:p w:rsidR="00287B71" w:rsidRDefault="00287B71" w:rsidP="00287B71">
      <w:pPr>
        <w:widowControl/>
        <w:spacing w:before="120"/>
        <w:ind w:firstLine="360"/>
        <w:rPr>
          <w:rFonts w:ascii="Times New Roman" w:hAnsi="Times New Roman"/>
        </w:rPr>
      </w:pPr>
      <w:r>
        <w:rPr>
          <w:rFonts w:ascii="Times New Roman" w:hAnsi="Times New Roman"/>
        </w:rPr>
        <w:t>Criminal fines would be deposited in the Crime Victims Fund and spent in the following year as direct spending. The increase in direct spending would be the same as the amount of fines collected, with a one-year lag. Therefore, a</w:t>
      </w:r>
      <w:r>
        <w:rPr>
          <w:rFonts w:ascii="Times New Roman" w:hAnsi="Times New Roman"/>
        </w:rPr>
        <w:t>d</w:t>
      </w:r>
      <w:r>
        <w:rPr>
          <w:rFonts w:ascii="Times New Roman" w:hAnsi="Times New Roman"/>
        </w:rPr>
        <w:t>ditional direct spending would also be negligible.</w:t>
      </w:r>
    </w:p>
    <w:p w:rsidR="00287B71" w:rsidRDefault="00287B71" w:rsidP="00287B71">
      <w:pPr>
        <w:widowControl/>
        <w:spacing w:before="120"/>
        <w:ind w:firstLine="360"/>
        <w:rPr>
          <w:rFonts w:ascii="Times New Roman" w:hAnsi="Times New Roman"/>
        </w:rPr>
      </w:pPr>
      <w:r>
        <w:rPr>
          <w:rFonts w:ascii="Times New Roman" w:hAnsi="Times New Roman"/>
        </w:rPr>
        <w:t>Based on information from the Department of Labor, conducting the study on pension plans for professional boxers would cost between $ 150,000 and $ 250,000, depending on the expense of collecting the data and assuming appropri</w:t>
      </w:r>
      <w:r>
        <w:rPr>
          <w:rFonts w:ascii="Times New Roman" w:hAnsi="Times New Roman"/>
        </w:rPr>
        <w:t>a</w:t>
      </w:r>
      <w:r>
        <w:rPr>
          <w:rFonts w:ascii="Times New Roman" w:hAnsi="Times New Roman"/>
        </w:rPr>
        <w:t>tion of the necessary funds.</w:t>
      </w:r>
    </w:p>
    <w:p w:rsidR="00287B71" w:rsidRDefault="00287B71" w:rsidP="00287B71">
      <w:pPr>
        <w:widowControl/>
        <w:spacing w:before="120"/>
        <w:ind w:firstLine="360"/>
        <w:rPr>
          <w:rFonts w:ascii="Times New Roman" w:hAnsi="Times New Roman"/>
        </w:rPr>
      </w:pPr>
      <w:r>
        <w:rPr>
          <w:rFonts w:ascii="Times New Roman" w:hAnsi="Times New Roman"/>
        </w:rPr>
        <w:t>6. Pay-as-you-go considerations: Section 252 of the Balanced Budget and Emergency Deficit Control Act of 1985 sets up pay-as-you-go procedures for legislation affecting direct spending or receipts through 1998. CBO estimates that enactment of S. 187 would affect direct spending and receipts through the imposition of criminal fines and resulting spending from the Crime Victims Fund. CBO estimates that the amounts involved would not be significant. The follo</w:t>
      </w:r>
      <w:r>
        <w:rPr>
          <w:rFonts w:ascii="Times New Roman" w:hAnsi="Times New Roman"/>
        </w:rPr>
        <w:t>w</w:t>
      </w:r>
      <w:r>
        <w:rPr>
          <w:rFonts w:ascii="Times New Roman" w:hAnsi="Times New Roman"/>
        </w:rPr>
        <w:t>ing table summarizes the estimated pay-as-you-go impact of this bill.</w:t>
      </w:r>
    </w:p>
    <w:p w:rsidR="00287B71" w:rsidRDefault="00287B71" w:rsidP="00287B71">
      <w:pPr>
        <w:widowControl/>
        <w:rPr>
          <w:rFonts w:ascii="Times New Roman" w:hAnsi="Times New Roman"/>
        </w:rPr>
      </w:pPr>
      <w:r>
        <w:rPr>
          <w:rFonts w:ascii="Times New Roman" w:hAnsi="Times New Roman"/>
        </w:rPr>
        <w:t xml:space="preserve">(By fiscal year, in millions of dollars) </w:t>
      </w:r>
    </w:p>
    <w:tbl>
      <w:tblPr>
        <w:tblW w:w="0" w:type="auto"/>
        <w:tblLayout w:type="fixed"/>
        <w:tblCellMar>
          <w:left w:w="60" w:type="dxa"/>
          <w:right w:w="60" w:type="dxa"/>
        </w:tblCellMar>
        <w:tblLook w:val="0000" w:firstRow="0" w:lastRow="0" w:firstColumn="0" w:lastColumn="0" w:noHBand="0" w:noVBand="0"/>
      </w:tblPr>
      <w:tblGrid>
        <w:gridCol w:w="2580"/>
        <w:gridCol w:w="1020"/>
        <w:gridCol w:w="1020"/>
        <w:gridCol w:w="1020"/>
        <w:gridCol w:w="1020"/>
      </w:tblGrid>
      <w:tr w:rsidR="00287B71" w:rsidTr="00D45AE3">
        <w:tblPrEx>
          <w:tblCellMar>
            <w:top w:w="0" w:type="dxa"/>
            <w:bottom w:w="0" w:type="dxa"/>
          </w:tblCellMar>
        </w:tblPrEx>
        <w:trPr>
          <w:tblHeader/>
        </w:trPr>
        <w:tc>
          <w:tcPr>
            <w:tcW w:w="2580" w:type="dxa"/>
            <w:tcBorders>
              <w:top w:val="nil"/>
              <w:left w:val="nil"/>
              <w:bottom w:val="nil"/>
              <w:right w:val="nil"/>
            </w:tcBorders>
          </w:tcPr>
          <w:p w:rsidR="00287B71" w:rsidRDefault="00287B71" w:rsidP="00D45AE3">
            <w:pPr>
              <w:widowControl/>
              <w:rPr>
                <w:rFonts w:ascii="Times New Roman" w:hAnsi="Times New Roman"/>
              </w:rPr>
            </w:pPr>
          </w:p>
        </w:tc>
        <w:tc>
          <w:tcPr>
            <w:tcW w:w="1020" w:type="dxa"/>
            <w:tcBorders>
              <w:top w:val="nil"/>
              <w:left w:val="nil"/>
              <w:bottom w:val="nil"/>
              <w:right w:val="nil"/>
            </w:tcBorders>
          </w:tcPr>
          <w:p w:rsidR="00287B71" w:rsidRDefault="00287B71" w:rsidP="00D45AE3">
            <w:pPr>
              <w:widowControl/>
              <w:jc w:val="center"/>
              <w:rPr>
                <w:rFonts w:ascii="Times New Roman" w:hAnsi="Times New Roman"/>
              </w:rPr>
            </w:pPr>
            <w:r>
              <w:rPr>
                <w:rFonts w:ascii="Times New Roman" w:hAnsi="Times New Roman"/>
              </w:rPr>
              <w:t>1995</w:t>
            </w:r>
          </w:p>
        </w:tc>
        <w:tc>
          <w:tcPr>
            <w:tcW w:w="1020" w:type="dxa"/>
            <w:tcBorders>
              <w:top w:val="nil"/>
              <w:left w:val="nil"/>
              <w:bottom w:val="nil"/>
              <w:right w:val="nil"/>
            </w:tcBorders>
          </w:tcPr>
          <w:p w:rsidR="00287B71" w:rsidRDefault="00287B71" w:rsidP="00D45AE3">
            <w:pPr>
              <w:widowControl/>
              <w:jc w:val="center"/>
              <w:rPr>
                <w:rFonts w:ascii="Times New Roman" w:hAnsi="Times New Roman"/>
              </w:rPr>
            </w:pPr>
            <w:r>
              <w:rPr>
                <w:rFonts w:ascii="Times New Roman" w:hAnsi="Times New Roman"/>
              </w:rPr>
              <w:t>1996</w:t>
            </w:r>
          </w:p>
        </w:tc>
        <w:tc>
          <w:tcPr>
            <w:tcW w:w="1020" w:type="dxa"/>
            <w:tcBorders>
              <w:top w:val="nil"/>
              <w:left w:val="nil"/>
              <w:bottom w:val="nil"/>
              <w:right w:val="nil"/>
            </w:tcBorders>
          </w:tcPr>
          <w:p w:rsidR="00287B71" w:rsidRDefault="00287B71" w:rsidP="00D45AE3">
            <w:pPr>
              <w:widowControl/>
              <w:jc w:val="center"/>
              <w:rPr>
                <w:rFonts w:ascii="Times New Roman" w:hAnsi="Times New Roman"/>
              </w:rPr>
            </w:pPr>
            <w:r>
              <w:rPr>
                <w:rFonts w:ascii="Times New Roman" w:hAnsi="Times New Roman"/>
              </w:rPr>
              <w:t>1997</w:t>
            </w:r>
          </w:p>
        </w:tc>
        <w:tc>
          <w:tcPr>
            <w:tcW w:w="1020" w:type="dxa"/>
            <w:tcBorders>
              <w:top w:val="nil"/>
              <w:left w:val="nil"/>
              <w:bottom w:val="nil"/>
              <w:right w:val="nil"/>
            </w:tcBorders>
          </w:tcPr>
          <w:p w:rsidR="00287B71" w:rsidRDefault="00287B71" w:rsidP="00D45AE3">
            <w:pPr>
              <w:widowControl/>
              <w:jc w:val="center"/>
              <w:rPr>
                <w:rFonts w:ascii="Times New Roman" w:hAnsi="Times New Roman"/>
              </w:rPr>
            </w:pPr>
            <w:r>
              <w:rPr>
                <w:rFonts w:ascii="Times New Roman" w:hAnsi="Times New Roman"/>
              </w:rPr>
              <w:t>1998</w:t>
            </w:r>
          </w:p>
        </w:tc>
      </w:tr>
      <w:tr w:rsidR="00287B71" w:rsidTr="00D45AE3">
        <w:tblPrEx>
          <w:tblCellMar>
            <w:top w:w="0" w:type="dxa"/>
            <w:bottom w:w="0" w:type="dxa"/>
          </w:tblCellMar>
        </w:tblPrEx>
        <w:tc>
          <w:tcPr>
            <w:tcW w:w="2580" w:type="dxa"/>
            <w:tcBorders>
              <w:top w:val="nil"/>
              <w:left w:val="nil"/>
              <w:bottom w:val="nil"/>
              <w:right w:val="nil"/>
            </w:tcBorders>
          </w:tcPr>
          <w:p w:rsidR="00287B71" w:rsidRDefault="00287B71" w:rsidP="00D45AE3">
            <w:pPr>
              <w:widowControl/>
              <w:rPr>
                <w:rFonts w:ascii="Times New Roman" w:hAnsi="Times New Roman"/>
              </w:rPr>
            </w:pPr>
            <w:r>
              <w:rPr>
                <w:rFonts w:ascii="Times New Roman" w:hAnsi="Times New Roman"/>
              </w:rPr>
              <w:t>Change in outlays</w:t>
            </w:r>
          </w:p>
        </w:tc>
        <w:tc>
          <w:tcPr>
            <w:tcW w:w="1020" w:type="dxa"/>
            <w:tcBorders>
              <w:top w:val="nil"/>
              <w:left w:val="nil"/>
              <w:bottom w:val="nil"/>
              <w:right w:val="nil"/>
            </w:tcBorders>
          </w:tcPr>
          <w:p w:rsidR="00287B71" w:rsidRDefault="00287B71" w:rsidP="00D45AE3">
            <w:pPr>
              <w:widowControl/>
              <w:jc w:val="right"/>
              <w:rPr>
                <w:rFonts w:ascii="Times New Roman" w:hAnsi="Times New Roman"/>
              </w:rPr>
            </w:pPr>
            <w:r>
              <w:rPr>
                <w:rFonts w:ascii="Times New Roman" w:hAnsi="Times New Roman"/>
              </w:rPr>
              <w:t>0</w:t>
            </w:r>
          </w:p>
        </w:tc>
        <w:tc>
          <w:tcPr>
            <w:tcW w:w="1020" w:type="dxa"/>
            <w:tcBorders>
              <w:top w:val="nil"/>
              <w:left w:val="nil"/>
              <w:bottom w:val="nil"/>
              <w:right w:val="nil"/>
            </w:tcBorders>
          </w:tcPr>
          <w:p w:rsidR="00287B71" w:rsidRDefault="00287B71" w:rsidP="00D45AE3">
            <w:pPr>
              <w:widowControl/>
              <w:jc w:val="right"/>
              <w:rPr>
                <w:rFonts w:ascii="Times New Roman" w:hAnsi="Times New Roman"/>
              </w:rPr>
            </w:pPr>
            <w:r>
              <w:rPr>
                <w:rFonts w:ascii="Times New Roman" w:hAnsi="Times New Roman"/>
              </w:rPr>
              <w:t>0</w:t>
            </w:r>
          </w:p>
        </w:tc>
        <w:tc>
          <w:tcPr>
            <w:tcW w:w="1020" w:type="dxa"/>
            <w:tcBorders>
              <w:top w:val="nil"/>
              <w:left w:val="nil"/>
              <w:bottom w:val="nil"/>
              <w:right w:val="nil"/>
            </w:tcBorders>
          </w:tcPr>
          <w:p w:rsidR="00287B71" w:rsidRDefault="00287B71" w:rsidP="00D45AE3">
            <w:pPr>
              <w:widowControl/>
              <w:jc w:val="right"/>
              <w:rPr>
                <w:rFonts w:ascii="Times New Roman" w:hAnsi="Times New Roman"/>
              </w:rPr>
            </w:pPr>
            <w:r>
              <w:rPr>
                <w:rFonts w:ascii="Times New Roman" w:hAnsi="Times New Roman"/>
              </w:rPr>
              <w:t>0</w:t>
            </w:r>
          </w:p>
        </w:tc>
        <w:tc>
          <w:tcPr>
            <w:tcW w:w="1020" w:type="dxa"/>
            <w:tcBorders>
              <w:top w:val="nil"/>
              <w:left w:val="nil"/>
              <w:bottom w:val="nil"/>
              <w:right w:val="nil"/>
            </w:tcBorders>
          </w:tcPr>
          <w:p w:rsidR="00287B71" w:rsidRDefault="00287B71" w:rsidP="00D45AE3">
            <w:pPr>
              <w:widowControl/>
              <w:jc w:val="right"/>
              <w:rPr>
                <w:rFonts w:ascii="Times New Roman" w:hAnsi="Times New Roman"/>
              </w:rPr>
            </w:pPr>
            <w:r>
              <w:rPr>
                <w:rFonts w:ascii="Times New Roman" w:hAnsi="Times New Roman"/>
              </w:rPr>
              <w:t>0</w:t>
            </w:r>
          </w:p>
        </w:tc>
      </w:tr>
      <w:tr w:rsidR="00287B71" w:rsidTr="00D45AE3">
        <w:tblPrEx>
          <w:tblCellMar>
            <w:top w:w="0" w:type="dxa"/>
            <w:bottom w:w="0" w:type="dxa"/>
          </w:tblCellMar>
        </w:tblPrEx>
        <w:tc>
          <w:tcPr>
            <w:tcW w:w="2580" w:type="dxa"/>
            <w:tcBorders>
              <w:top w:val="nil"/>
              <w:left w:val="nil"/>
              <w:bottom w:val="nil"/>
              <w:right w:val="nil"/>
            </w:tcBorders>
          </w:tcPr>
          <w:p w:rsidR="00287B71" w:rsidRDefault="00287B71" w:rsidP="00D45AE3">
            <w:pPr>
              <w:widowControl/>
              <w:rPr>
                <w:rFonts w:ascii="Times New Roman" w:hAnsi="Times New Roman"/>
              </w:rPr>
            </w:pPr>
            <w:r>
              <w:rPr>
                <w:rFonts w:ascii="Times New Roman" w:hAnsi="Times New Roman"/>
              </w:rPr>
              <w:t>Change in receipts</w:t>
            </w:r>
          </w:p>
        </w:tc>
        <w:tc>
          <w:tcPr>
            <w:tcW w:w="1020" w:type="dxa"/>
            <w:tcBorders>
              <w:top w:val="nil"/>
              <w:left w:val="nil"/>
              <w:bottom w:val="nil"/>
              <w:right w:val="nil"/>
            </w:tcBorders>
          </w:tcPr>
          <w:p w:rsidR="00287B71" w:rsidRDefault="00287B71" w:rsidP="00D45AE3">
            <w:pPr>
              <w:widowControl/>
              <w:jc w:val="right"/>
              <w:rPr>
                <w:rFonts w:ascii="Times New Roman" w:hAnsi="Times New Roman"/>
              </w:rPr>
            </w:pPr>
            <w:r>
              <w:rPr>
                <w:rFonts w:ascii="Times New Roman" w:hAnsi="Times New Roman"/>
              </w:rPr>
              <w:t>0</w:t>
            </w:r>
          </w:p>
        </w:tc>
        <w:tc>
          <w:tcPr>
            <w:tcW w:w="1020" w:type="dxa"/>
            <w:tcBorders>
              <w:top w:val="nil"/>
              <w:left w:val="nil"/>
              <w:bottom w:val="nil"/>
              <w:right w:val="nil"/>
            </w:tcBorders>
          </w:tcPr>
          <w:p w:rsidR="00287B71" w:rsidRDefault="00287B71" w:rsidP="00D45AE3">
            <w:pPr>
              <w:widowControl/>
              <w:jc w:val="right"/>
              <w:rPr>
                <w:rFonts w:ascii="Times New Roman" w:hAnsi="Times New Roman"/>
              </w:rPr>
            </w:pPr>
            <w:r>
              <w:rPr>
                <w:rFonts w:ascii="Times New Roman" w:hAnsi="Times New Roman"/>
              </w:rPr>
              <w:t>0</w:t>
            </w:r>
          </w:p>
        </w:tc>
        <w:tc>
          <w:tcPr>
            <w:tcW w:w="1020" w:type="dxa"/>
            <w:tcBorders>
              <w:top w:val="nil"/>
              <w:left w:val="nil"/>
              <w:bottom w:val="nil"/>
              <w:right w:val="nil"/>
            </w:tcBorders>
          </w:tcPr>
          <w:p w:rsidR="00287B71" w:rsidRDefault="00287B71" w:rsidP="00D45AE3">
            <w:pPr>
              <w:widowControl/>
              <w:jc w:val="right"/>
              <w:rPr>
                <w:rFonts w:ascii="Times New Roman" w:hAnsi="Times New Roman"/>
              </w:rPr>
            </w:pPr>
            <w:r>
              <w:rPr>
                <w:rFonts w:ascii="Times New Roman" w:hAnsi="Times New Roman"/>
              </w:rPr>
              <w:t>0</w:t>
            </w:r>
          </w:p>
        </w:tc>
        <w:tc>
          <w:tcPr>
            <w:tcW w:w="1020" w:type="dxa"/>
            <w:tcBorders>
              <w:top w:val="nil"/>
              <w:left w:val="nil"/>
              <w:bottom w:val="nil"/>
              <w:right w:val="nil"/>
            </w:tcBorders>
          </w:tcPr>
          <w:p w:rsidR="00287B71" w:rsidRDefault="00287B71" w:rsidP="00D45AE3">
            <w:pPr>
              <w:widowControl/>
              <w:jc w:val="right"/>
              <w:rPr>
                <w:rFonts w:ascii="Times New Roman" w:hAnsi="Times New Roman"/>
              </w:rPr>
            </w:pPr>
            <w:r>
              <w:rPr>
                <w:rFonts w:ascii="Times New Roman" w:hAnsi="Times New Roman"/>
              </w:rPr>
              <w:t>0</w:t>
            </w:r>
          </w:p>
        </w:tc>
      </w:tr>
    </w:tbl>
    <w:p w:rsidR="00287B71" w:rsidRDefault="00287B71" w:rsidP="00287B71">
      <w:pPr>
        <w:widowControl/>
        <w:spacing w:before="120"/>
        <w:ind w:firstLine="360"/>
        <w:rPr>
          <w:rFonts w:ascii="Times New Roman" w:hAnsi="Times New Roman"/>
        </w:rPr>
      </w:pPr>
      <w:r>
        <w:rPr>
          <w:rFonts w:ascii="Times New Roman" w:hAnsi="Times New Roman"/>
        </w:rPr>
        <w:t>7. Estimated cost to State and local governments: S. 187 would require state boxing commissions to issue an ident</w:t>
      </w:r>
      <w:r>
        <w:rPr>
          <w:rFonts w:ascii="Times New Roman" w:hAnsi="Times New Roman"/>
        </w:rPr>
        <w:t>i</w:t>
      </w:r>
      <w:r>
        <w:rPr>
          <w:rFonts w:ascii="Times New Roman" w:hAnsi="Times New Roman"/>
        </w:rPr>
        <w:t>fication card to each professional boxer who registers with the commission. It also would require the commissions to establish various procedures and to file reports with the Florida State Athletic Commission and with registries certified by the ABC.</w:t>
      </w:r>
    </w:p>
    <w:p w:rsidR="00287B71" w:rsidRDefault="00287B71" w:rsidP="00287B71">
      <w:pPr>
        <w:widowControl/>
        <w:spacing w:before="120"/>
        <w:ind w:firstLine="360"/>
        <w:rPr>
          <w:rFonts w:ascii="Times New Roman" w:hAnsi="Times New Roman"/>
        </w:rPr>
      </w:pPr>
      <w:r>
        <w:rPr>
          <w:rFonts w:ascii="Times New Roman" w:hAnsi="Times New Roman"/>
        </w:rPr>
        <w:t>Although the bill establishes these requirements for existing state boxing commissions (now numbering more than thirty), it does not require the states to establish such commissions. Boxers residing in a state with no boxing commi</w:t>
      </w:r>
      <w:r>
        <w:rPr>
          <w:rFonts w:ascii="Times New Roman" w:hAnsi="Times New Roman"/>
        </w:rPr>
        <w:t>s</w:t>
      </w:r>
      <w:r>
        <w:rPr>
          <w:rFonts w:ascii="Times New Roman" w:hAnsi="Times New Roman"/>
        </w:rPr>
        <w:t>sion could register with any other state's commission. Promoters seeking to hold a boxing match in a state that does not have a boxing commission could enter into an agreement with another state's commission to oversee the match.  Cons</w:t>
      </w:r>
      <w:r>
        <w:rPr>
          <w:rFonts w:ascii="Times New Roman" w:hAnsi="Times New Roman"/>
        </w:rPr>
        <w:t>e</w:t>
      </w:r>
      <w:r>
        <w:rPr>
          <w:rFonts w:ascii="Times New Roman" w:hAnsi="Times New Roman"/>
        </w:rPr>
        <w:t>quently, states without boxing commissions would not have to create them to comply with this bill. In addition, several state boxing officials have told CBO that many of the commissions are already complying with the requirements set out in the bill. As a result, we expect that the costs to states from enacting S. 187 would not be significant.</w:t>
      </w:r>
    </w:p>
    <w:p w:rsidR="00287B71" w:rsidRDefault="00287B71" w:rsidP="00287B71">
      <w:pPr>
        <w:widowControl/>
        <w:spacing w:before="120"/>
        <w:ind w:firstLine="360"/>
        <w:rPr>
          <w:rFonts w:ascii="Times New Roman" w:hAnsi="Times New Roman"/>
        </w:rPr>
      </w:pPr>
      <w:r>
        <w:rPr>
          <w:rFonts w:ascii="Times New Roman" w:hAnsi="Times New Roman"/>
        </w:rPr>
        <w:t>8. Estimate comparison: None.</w:t>
      </w:r>
    </w:p>
    <w:p w:rsidR="00287B71" w:rsidRDefault="00287B71" w:rsidP="00287B71">
      <w:pPr>
        <w:widowControl/>
        <w:spacing w:before="120"/>
        <w:ind w:firstLine="360"/>
        <w:rPr>
          <w:rFonts w:ascii="Times New Roman" w:hAnsi="Times New Roman"/>
        </w:rPr>
      </w:pPr>
      <w:r>
        <w:rPr>
          <w:rFonts w:ascii="Times New Roman" w:hAnsi="Times New Roman"/>
        </w:rPr>
        <w:t>9. Previous CBO estimate: None.</w:t>
      </w:r>
    </w:p>
    <w:p w:rsidR="00287B71" w:rsidRDefault="00287B71" w:rsidP="00287B71">
      <w:pPr>
        <w:widowControl/>
        <w:spacing w:before="120"/>
        <w:ind w:firstLine="360"/>
        <w:rPr>
          <w:rFonts w:ascii="Times New Roman" w:hAnsi="Times New Roman"/>
        </w:rPr>
      </w:pPr>
      <w:r>
        <w:rPr>
          <w:rFonts w:ascii="Times New Roman" w:hAnsi="Times New Roman"/>
        </w:rPr>
        <w:t>10. Estimate prepared by: Federal Cost Estimate: Rachel Forward, State and Local Cost Estimate: Pepper Santal</w:t>
      </w:r>
      <w:r>
        <w:rPr>
          <w:rFonts w:ascii="Times New Roman" w:hAnsi="Times New Roman"/>
        </w:rPr>
        <w:t>u</w:t>
      </w:r>
      <w:r>
        <w:rPr>
          <w:rFonts w:ascii="Times New Roman" w:hAnsi="Times New Roman"/>
        </w:rPr>
        <w:t>cia.</w:t>
      </w:r>
    </w:p>
    <w:p w:rsidR="00287B71" w:rsidRDefault="00287B71" w:rsidP="00287B71">
      <w:pPr>
        <w:widowControl/>
        <w:spacing w:before="120"/>
        <w:ind w:firstLine="360"/>
        <w:rPr>
          <w:rFonts w:ascii="Times New Roman" w:hAnsi="Times New Roman"/>
        </w:rPr>
      </w:pPr>
      <w:r>
        <w:rPr>
          <w:rFonts w:ascii="Times New Roman" w:hAnsi="Times New Roman"/>
        </w:rPr>
        <w:t>11. Estimate approved by: Robert R. Sunshine; for Paul N. Van de Water, Assistant Director for Budget Analysis.</w:t>
      </w:r>
    </w:p>
    <w:p w:rsidR="00287B71" w:rsidRDefault="00287B71" w:rsidP="00287B71">
      <w:pPr>
        <w:widowControl/>
        <w:rPr>
          <w:rFonts w:ascii="Times New Roman" w:hAnsi="Times New Roman"/>
        </w:rPr>
      </w:pPr>
      <w:r>
        <w:rPr>
          <w:rFonts w:ascii="Times New Roman" w:hAnsi="Times New Roman"/>
        </w:rPr>
        <w:t xml:space="preserve"> </w:t>
      </w:r>
    </w:p>
    <w:p w:rsidR="00287B71" w:rsidRDefault="00287B71" w:rsidP="00287B71">
      <w:pPr>
        <w:widowControl/>
        <w:rPr>
          <w:rFonts w:ascii="Times New Roman" w:hAnsi="Times New Roman"/>
        </w:rPr>
      </w:pPr>
      <w:r>
        <w:rPr>
          <w:rFonts w:ascii="Times New Roman" w:hAnsi="Times New Roman"/>
        </w:rPr>
        <w:t>Regulatory Impact Statement</w:t>
      </w:r>
    </w:p>
    <w:p w:rsidR="00287B71" w:rsidRDefault="00287B71" w:rsidP="00287B71">
      <w:pPr>
        <w:widowControl/>
        <w:spacing w:before="120"/>
        <w:ind w:firstLine="360"/>
        <w:rPr>
          <w:rFonts w:ascii="Times New Roman" w:hAnsi="Times New Roman"/>
        </w:rPr>
      </w:pPr>
      <w:r>
        <w:rPr>
          <w:rFonts w:ascii="Times New Roman" w:hAnsi="Times New Roman"/>
        </w:rPr>
        <w:t>In accordance with paragraph 11(b) of rule XXVI of the Standing Rules of the Senate, the Committee provides the following evaluation of the regulatory impact of this legislation.</w:t>
      </w:r>
    </w:p>
    <w:p w:rsidR="00287B71" w:rsidRDefault="00287B71" w:rsidP="00287B71">
      <w:pPr>
        <w:widowControl/>
        <w:rPr>
          <w:rFonts w:ascii="Times New Roman" w:hAnsi="Times New Roman"/>
        </w:rPr>
      </w:pPr>
      <w:r>
        <w:rPr>
          <w:rFonts w:ascii="Times New Roman" w:hAnsi="Times New Roman"/>
        </w:rPr>
        <w:t xml:space="preserve"> </w:t>
      </w:r>
    </w:p>
    <w:p w:rsidR="00287B71" w:rsidRDefault="00287B71" w:rsidP="00287B71">
      <w:pPr>
        <w:widowControl/>
        <w:rPr>
          <w:rFonts w:ascii="Times New Roman" w:hAnsi="Times New Roman"/>
        </w:rPr>
      </w:pPr>
      <w:r>
        <w:rPr>
          <w:rFonts w:ascii="Times New Roman" w:hAnsi="Times New Roman"/>
        </w:rPr>
        <w:t>Number of Persons Affected</w:t>
      </w:r>
    </w:p>
    <w:p w:rsidR="00287B71" w:rsidRDefault="00287B71" w:rsidP="00287B71">
      <w:pPr>
        <w:widowControl/>
        <w:spacing w:before="120"/>
        <w:ind w:firstLine="360"/>
        <w:rPr>
          <w:rFonts w:ascii="Times New Roman" w:hAnsi="Times New Roman"/>
        </w:rPr>
      </w:pPr>
      <w:r>
        <w:rPr>
          <w:rFonts w:ascii="Times New Roman" w:hAnsi="Times New Roman"/>
        </w:rPr>
        <w:t>The purpose of this bill is to improve the safety of professional boxing matches. It will thus affect the actions of professional boxers and the promoters of professional boxing matches.</w:t>
      </w:r>
    </w:p>
    <w:p w:rsidR="00287B71" w:rsidRDefault="00287B71" w:rsidP="00287B71">
      <w:pPr>
        <w:widowControl/>
        <w:rPr>
          <w:rFonts w:ascii="Times New Roman" w:hAnsi="Times New Roman"/>
        </w:rPr>
      </w:pPr>
      <w:r>
        <w:rPr>
          <w:rFonts w:ascii="Times New Roman" w:hAnsi="Times New Roman"/>
        </w:rPr>
        <w:t xml:space="preserve"> </w:t>
      </w:r>
    </w:p>
    <w:p w:rsidR="00287B71" w:rsidRDefault="00287B71" w:rsidP="00287B71">
      <w:pPr>
        <w:widowControl/>
        <w:rPr>
          <w:rFonts w:ascii="Times New Roman" w:hAnsi="Times New Roman"/>
        </w:rPr>
      </w:pPr>
      <w:r>
        <w:rPr>
          <w:rFonts w:ascii="Times New Roman" w:hAnsi="Times New Roman"/>
        </w:rPr>
        <w:t>Economic Impact</w:t>
      </w:r>
    </w:p>
    <w:p w:rsidR="00287B71" w:rsidRDefault="00287B71" w:rsidP="00287B71">
      <w:pPr>
        <w:widowControl/>
        <w:spacing w:before="120"/>
        <w:ind w:firstLine="360"/>
        <w:rPr>
          <w:rFonts w:ascii="Times New Roman" w:hAnsi="Times New Roman"/>
        </w:rPr>
      </w:pPr>
      <w:r>
        <w:rPr>
          <w:rFonts w:ascii="Times New Roman" w:hAnsi="Times New Roman"/>
        </w:rPr>
        <w:t>No impact on the nation's economy is anticipated.</w:t>
      </w:r>
    </w:p>
    <w:p w:rsidR="00287B71" w:rsidRDefault="00287B71" w:rsidP="00287B71">
      <w:pPr>
        <w:widowControl/>
        <w:rPr>
          <w:rFonts w:ascii="Times New Roman" w:hAnsi="Times New Roman"/>
        </w:rPr>
      </w:pPr>
      <w:r>
        <w:rPr>
          <w:rFonts w:ascii="Times New Roman" w:hAnsi="Times New Roman"/>
        </w:rPr>
        <w:t xml:space="preserve"> </w:t>
      </w:r>
    </w:p>
    <w:p w:rsidR="00287B71" w:rsidRDefault="00287B71" w:rsidP="00287B71">
      <w:pPr>
        <w:widowControl/>
        <w:rPr>
          <w:rFonts w:ascii="Times New Roman" w:hAnsi="Times New Roman"/>
        </w:rPr>
      </w:pPr>
      <w:r>
        <w:rPr>
          <w:rFonts w:ascii="Times New Roman" w:hAnsi="Times New Roman"/>
        </w:rPr>
        <w:t>Privacy</w:t>
      </w:r>
    </w:p>
    <w:p w:rsidR="00287B71" w:rsidRDefault="00287B71" w:rsidP="00287B71">
      <w:pPr>
        <w:widowControl/>
        <w:spacing w:before="120"/>
        <w:ind w:firstLine="360"/>
        <w:rPr>
          <w:rFonts w:ascii="Times New Roman" w:hAnsi="Times New Roman"/>
        </w:rPr>
      </w:pPr>
      <w:r>
        <w:rPr>
          <w:rFonts w:ascii="Times New Roman" w:hAnsi="Times New Roman"/>
        </w:rPr>
        <w:t>This legislation will not have any adverse impact on the personal privacy of the individuals affected. The legislation will, however, require that professional boxers obtain an identification card to be presented at the weigh-in before every professional boxing event. The legislation also requires the reporting of boxing match results to existing national regi</w:t>
      </w:r>
      <w:r>
        <w:rPr>
          <w:rFonts w:ascii="Times New Roman" w:hAnsi="Times New Roman"/>
        </w:rPr>
        <w:t>s</w:t>
      </w:r>
      <w:r>
        <w:rPr>
          <w:rFonts w:ascii="Times New Roman" w:hAnsi="Times New Roman"/>
        </w:rPr>
        <w:t>ters that distribute reports on matches.</w:t>
      </w:r>
    </w:p>
    <w:p w:rsidR="00287B71" w:rsidRDefault="00287B71" w:rsidP="00287B71">
      <w:pPr>
        <w:widowControl/>
        <w:rPr>
          <w:rFonts w:ascii="Times New Roman" w:hAnsi="Times New Roman"/>
        </w:rPr>
      </w:pPr>
      <w:r>
        <w:rPr>
          <w:rFonts w:ascii="Times New Roman" w:hAnsi="Times New Roman"/>
        </w:rPr>
        <w:t xml:space="preserve"> </w:t>
      </w:r>
    </w:p>
    <w:p w:rsidR="00287B71" w:rsidRDefault="00287B71" w:rsidP="00287B71">
      <w:pPr>
        <w:widowControl/>
        <w:rPr>
          <w:rFonts w:ascii="Times New Roman" w:hAnsi="Times New Roman"/>
        </w:rPr>
      </w:pPr>
      <w:r>
        <w:rPr>
          <w:rFonts w:ascii="Times New Roman" w:hAnsi="Times New Roman"/>
        </w:rPr>
        <w:t>Paperwork</w:t>
      </w:r>
    </w:p>
    <w:p w:rsidR="00287B71" w:rsidRDefault="00287B71" w:rsidP="00287B71">
      <w:pPr>
        <w:widowControl/>
        <w:spacing w:before="120"/>
        <w:ind w:firstLine="360"/>
        <w:rPr>
          <w:rFonts w:ascii="Times New Roman" w:hAnsi="Times New Roman"/>
        </w:rPr>
      </w:pPr>
      <w:r>
        <w:rPr>
          <w:rFonts w:ascii="Times New Roman" w:hAnsi="Times New Roman"/>
        </w:rPr>
        <w:t>This legislation will require that professional boxers register with a State boxing commission. The legislation also requires the reporting of boxing match results to existing national registers that distribute reports on matches.</w:t>
      </w:r>
    </w:p>
    <w:p w:rsidR="00287B71" w:rsidRDefault="00287B71" w:rsidP="00287B71">
      <w:pPr>
        <w:widowControl/>
        <w:rPr>
          <w:rFonts w:ascii="Times New Roman" w:hAnsi="Times New Roman"/>
        </w:rPr>
      </w:pPr>
      <w:r>
        <w:rPr>
          <w:rFonts w:ascii="Times New Roman" w:hAnsi="Times New Roman"/>
        </w:rPr>
        <w:t xml:space="preserve"> </w:t>
      </w:r>
    </w:p>
    <w:p w:rsidR="00287B71" w:rsidRDefault="00287B71" w:rsidP="00287B71">
      <w:pPr>
        <w:widowControl/>
        <w:rPr>
          <w:rFonts w:ascii="Times New Roman" w:hAnsi="Times New Roman"/>
        </w:rPr>
      </w:pPr>
      <w:r>
        <w:rPr>
          <w:rFonts w:ascii="Times New Roman" w:hAnsi="Times New Roman"/>
        </w:rPr>
        <w:t>Section-by-Section Analysis</w:t>
      </w:r>
    </w:p>
    <w:p w:rsidR="00287B71" w:rsidRDefault="00287B71" w:rsidP="00287B71">
      <w:pPr>
        <w:widowControl/>
        <w:rPr>
          <w:rFonts w:ascii="Times New Roman" w:hAnsi="Times New Roman"/>
        </w:rPr>
      </w:pPr>
      <w:r>
        <w:rPr>
          <w:rFonts w:ascii="Times New Roman" w:hAnsi="Times New Roman"/>
        </w:rPr>
        <w:t xml:space="preserve"> </w:t>
      </w:r>
    </w:p>
    <w:p w:rsidR="00287B71" w:rsidRDefault="00287B71" w:rsidP="00287B71">
      <w:pPr>
        <w:widowControl/>
        <w:rPr>
          <w:rFonts w:ascii="Times New Roman" w:hAnsi="Times New Roman"/>
        </w:rPr>
      </w:pPr>
      <w:r>
        <w:rPr>
          <w:rFonts w:ascii="Times New Roman" w:hAnsi="Times New Roman"/>
        </w:rPr>
        <w:t>Section 1. Short title</w:t>
      </w:r>
    </w:p>
    <w:p w:rsidR="00287B71" w:rsidRDefault="00287B71" w:rsidP="00287B71">
      <w:pPr>
        <w:widowControl/>
        <w:spacing w:before="120"/>
        <w:ind w:firstLine="360"/>
        <w:rPr>
          <w:rFonts w:ascii="Times New Roman" w:hAnsi="Times New Roman"/>
        </w:rPr>
      </w:pPr>
      <w:r>
        <w:rPr>
          <w:rFonts w:ascii="Times New Roman" w:hAnsi="Times New Roman"/>
        </w:rPr>
        <w:t>Section 1 states the short title of the legislation, providing that the legislation may be cited as the "Professional Boxing Safety Act."</w:t>
      </w:r>
    </w:p>
    <w:p w:rsidR="00287B71" w:rsidRDefault="00287B71" w:rsidP="00287B71">
      <w:pPr>
        <w:widowControl/>
        <w:rPr>
          <w:rFonts w:ascii="Times New Roman" w:hAnsi="Times New Roman"/>
        </w:rPr>
      </w:pPr>
      <w:r>
        <w:rPr>
          <w:rFonts w:ascii="Times New Roman" w:hAnsi="Times New Roman"/>
        </w:rPr>
        <w:t xml:space="preserve"> </w:t>
      </w:r>
    </w:p>
    <w:p w:rsidR="00287B71" w:rsidRDefault="00287B71" w:rsidP="00287B71">
      <w:pPr>
        <w:widowControl/>
        <w:rPr>
          <w:rFonts w:ascii="Times New Roman" w:hAnsi="Times New Roman"/>
        </w:rPr>
      </w:pPr>
      <w:r>
        <w:rPr>
          <w:rFonts w:ascii="Times New Roman" w:hAnsi="Times New Roman"/>
        </w:rPr>
        <w:t>Section 2. Definitions</w:t>
      </w:r>
    </w:p>
    <w:p w:rsidR="00287B71" w:rsidRDefault="00287B71" w:rsidP="00287B71">
      <w:pPr>
        <w:widowControl/>
        <w:spacing w:before="120"/>
        <w:ind w:firstLine="360"/>
        <w:rPr>
          <w:rFonts w:ascii="Times New Roman" w:hAnsi="Times New Roman"/>
        </w:rPr>
      </w:pPr>
      <w:r>
        <w:rPr>
          <w:rFonts w:ascii="Times New Roman" w:hAnsi="Times New Roman"/>
        </w:rPr>
        <w:t>Section 2 defines terms and phrases used in the bill.</w:t>
      </w:r>
    </w:p>
    <w:p w:rsidR="00287B71" w:rsidRDefault="00287B71" w:rsidP="00287B71">
      <w:pPr>
        <w:widowControl/>
        <w:rPr>
          <w:rFonts w:ascii="Times New Roman" w:hAnsi="Times New Roman"/>
        </w:rPr>
      </w:pPr>
      <w:r>
        <w:rPr>
          <w:rFonts w:ascii="Times New Roman" w:hAnsi="Times New Roman"/>
        </w:rPr>
        <w:t xml:space="preserve"> </w:t>
      </w:r>
    </w:p>
    <w:p w:rsidR="00287B71" w:rsidRDefault="00287B71" w:rsidP="00287B71">
      <w:pPr>
        <w:widowControl/>
        <w:rPr>
          <w:rFonts w:ascii="Times New Roman" w:hAnsi="Times New Roman"/>
        </w:rPr>
      </w:pPr>
      <w:r>
        <w:rPr>
          <w:rFonts w:ascii="Times New Roman" w:hAnsi="Times New Roman"/>
        </w:rPr>
        <w:t>Section 3. Purpose</w:t>
      </w:r>
    </w:p>
    <w:p w:rsidR="00287B71" w:rsidRDefault="00287B71" w:rsidP="00287B71">
      <w:pPr>
        <w:widowControl/>
        <w:spacing w:before="120"/>
        <w:ind w:firstLine="360"/>
        <w:rPr>
          <w:rFonts w:ascii="Times New Roman" w:hAnsi="Times New Roman"/>
        </w:rPr>
      </w:pPr>
      <w:r>
        <w:rPr>
          <w:rFonts w:ascii="Times New Roman" w:hAnsi="Times New Roman"/>
        </w:rPr>
        <w:t>Section 3 states the purpose of the bill is to improve and expand the system of safety precautions that protect the welfare of professional boxers and assist State boxing commissions in providing proper oversight of professional bo</w:t>
      </w:r>
      <w:r>
        <w:rPr>
          <w:rFonts w:ascii="Times New Roman" w:hAnsi="Times New Roman"/>
        </w:rPr>
        <w:t>x</w:t>
      </w:r>
      <w:r>
        <w:rPr>
          <w:rFonts w:ascii="Times New Roman" w:hAnsi="Times New Roman"/>
        </w:rPr>
        <w:t>ing matches.</w:t>
      </w:r>
    </w:p>
    <w:p w:rsidR="00287B71" w:rsidRDefault="00287B71" w:rsidP="00287B71">
      <w:pPr>
        <w:widowControl/>
        <w:rPr>
          <w:rFonts w:ascii="Times New Roman" w:hAnsi="Times New Roman"/>
        </w:rPr>
      </w:pPr>
      <w:r>
        <w:rPr>
          <w:rFonts w:ascii="Times New Roman" w:hAnsi="Times New Roman"/>
        </w:rPr>
        <w:t xml:space="preserve"> </w:t>
      </w:r>
    </w:p>
    <w:p w:rsidR="00287B71" w:rsidRDefault="00287B71" w:rsidP="00287B71">
      <w:pPr>
        <w:widowControl/>
        <w:rPr>
          <w:rFonts w:ascii="Times New Roman" w:hAnsi="Times New Roman"/>
        </w:rPr>
      </w:pPr>
      <w:r>
        <w:rPr>
          <w:rFonts w:ascii="Times New Roman" w:hAnsi="Times New Roman"/>
        </w:rPr>
        <w:t>Section 4. Professional boxing matches</w:t>
      </w:r>
    </w:p>
    <w:p w:rsidR="00287B71" w:rsidRDefault="00287B71" w:rsidP="00287B71">
      <w:pPr>
        <w:widowControl/>
        <w:spacing w:before="120"/>
        <w:ind w:firstLine="360"/>
        <w:rPr>
          <w:rFonts w:ascii="Times New Roman" w:hAnsi="Times New Roman"/>
        </w:rPr>
      </w:pPr>
      <w:r>
        <w:rPr>
          <w:rFonts w:ascii="Times New Roman" w:hAnsi="Times New Roman"/>
        </w:rPr>
        <w:t>Section 4 requires that every professional boxing match in the United States be supervised by a state boxing co</w:t>
      </w:r>
      <w:r>
        <w:rPr>
          <w:rFonts w:ascii="Times New Roman" w:hAnsi="Times New Roman"/>
        </w:rPr>
        <w:t>m</w:t>
      </w:r>
      <w:r>
        <w:rPr>
          <w:rFonts w:ascii="Times New Roman" w:hAnsi="Times New Roman"/>
        </w:rPr>
        <w:t>mission. If a state does not have a state boxing commission, the fight's promoter must contract with the boxing commi</w:t>
      </w:r>
      <w:r>
        <w:rPr>
          <w:rFonts w:ascii="Times New Roman" w:hAnsi="Times New Roman"/>
        </w:rPr>
        <w:t>s</w:t>
      </w:r>
      <w:r>
        <w:rPr>
          <w:rFonts w:ascii="Times New Roman" w:hAnsi="Times New Roman"/>
        </w:rPr>
        <w:t>sioners of another state to regulate the fight.</w:t>
      </w:r>
    </w:p>
    <w:p w:rsidR="00287B71" w:rsidRDefault="00287B71" w:rsidP="00287B71">
      <w:pPr>
        <w:widowControl/>
        <w:spacing w:before="120"/>
        <w:ind w:firstLine="360"/>
        <w:rPr>
          <w:rFonts w:ascii="Times New Roman" w:hAnsi="Times New Roman"/>
        </w:rPr>
      </w:pPr>
      <w:r>
        <w:rPr>
          <w:rFonts w:ascii="Times New Roman" w:hAnsi="Times New Roman"/>
        </w:rPr>
        <w:t>Currently, Colorado, Kansas, North Carolina, South Dakota, Virginia, and Wyoming do not have state boxing commissions. Virginia privatized its boxing commission earlier this year by entering into a contract with a private ass</w:t>
      </w:r>
      <w:r>
        <w:rPr>
          <w:rFonts w:ascii="Times New Roman" w:hAnsi="Times New Roman"/>
        </w:rPr>
        <w:t>o</w:t>
      </w:r>
      <w:r>
        <w:rPr>
          <w:rFonts w:ascii="Times New Roman" w:hAnsi="Times New Roman"/>
        </w:rPr>
        <w:t>ciation that will perform the functions once carried out by the state. The District of Columbia is considering proposals to privatize its commission.</w:t>
      </w:r>
    </w:p>
    <w:p w:rsidR="00287B71" w:rsidRDefault="00287B71" w:rsidP="00287B71">
      <w:pPr>
        <w:widowControl/>
        <w:rPr>
          <w:rFonts w:ascii="Times New Roman" w:hAnsi="Times New Roman"/>
        </w:rPr>
      </w:pPr>
      <w:r>
        <w:rPr>
          <w:rFonts w:ascii="Times New Roman" w:hAnsi="Times New Roman"/>
        </w:rPr>
        <w:t xml:space="preserve"> </w:t>
      </w:r>
    </w:p>
    <w:p w:rsidR="00287B71" w:rsidRDefault="00287B71" w:rsidP="00287B71">
      <w:pPr>
        <w:widowControl/>
        <w:rPr>
          <w:rFonts w:ascii="Times New Roman" w:hAnsi="Times New Roman"/>
        </w:rPr>
      </w:pPr>
      <w:r>
        <w:rPr>
          <w:rFonts w:ascii="Times New Roman" w:hAnsi="Times New Roman"/>
        </w:rPr>
        <w:t>Section 5. Registration</w:t>
      </w:r>
    </w:p>
    <w:p w:rsidR="00287B71" w:rsidRDefault="00287B71" w:rsidP="00287B71">
      <w:pPr>
        <w:widowControl/>
        <w:spacing w:before="120"/>
        <w:ind w:firstLine="360"/>
        <w:rPr>
          <w:rFonts w:ascii="Times New Roman" w:hAnsi="Times New Roman"/>
        </w:rPr>
      </w:pPr>
      <w:r>
        <w:rPr>
          <w:rFonts w:ascii="Times New Roman" w:hAnsi="Times New Roman"/>
        </w:rPr>
        <w:t>Section 5 requires every professional boxer to register with the State boxing commission where he resides. Foreign boxers coming into the United States for bouts and boxers residing in States without boxing commissions must register in a State that has a State boxing commission. Section 5 requires that boxers be issued an identification card by the state commission with which they have registered. That identification card must be updated every three years and presented at weigh-in prior to any boxing event. Section 5 indicates that nothing in the section shall be construed to prevent a State from applying additional registration requirements.</w:t>
      </w:r>
    </w:p>
    <w:p w:rsidR="00287B71" w:rsidRDefault="00287B71" w:rsidP="00287B71">
      <w:pPr>
        <w:widowControl/>
        <w:rPr>
          <w:rFonts w:ascii="Times New Roman" w:hAnsi="Times New Roman"/>
        </w:rPr>
      </w:pPr>
      <w:r>
        <w:rPr>
          <w:rFonts w:ascii="Times New Roman" w:hAnsi="Times New Roman"/>
        </w:rPr>
        <w:t xml:space="preserve"> </w:t>
      </w:r>
    </w:p>
    <w:p w:rsidR="00287B71" w:rsidRDefault="00287B71" w:rsidP="00287B71">
      <w:pPr>
        <w:widowControl/>
        <w:rPr>
          <w:rFonts w:ascii="Times New Roman" w:hAnsi="Times New Roman"/>
        </w:rPr>
      </w:pPr>
      <w:r>
        <w:rPr>
          <w:rFonts w:ascii="Times New Roman" w:hAnsi="Times New Roman"/>
        </w:rPr>
        <w:t>Section 6. Review</w:t>
      </w:r>
    </w:p>
    <w:p w:rsidR="00287B71" w:rsidRDefault="00287B71" w:rsidP="00287B71">
      <w:pPr>
        <w:widowControl/>
        <w:spacing w:before="120"/>
        <w:ind w:firstLine="360"/>
        <w:rPr>
          <w:rFonts w:ascii="Times New Roman" w:hAnsi="Times New Roman"/>
        </w:rPr>
      </w:pPr>
      <w:r>
        <w:rPr>
          <w:rFonts w:ascii="Times New Roman" w:hAnsi="Times New Roman"/>
        </w:rPr>
        <w:t>Section 6 requires State boxing commissions to evaluate the records of each boxer participating in a professional bout in their state. This evaluation is to ensure the boxers are physically able to compete and have adequate boxing skills to compete with a qualified opponent. Boxers suspended in one State, due to injury or other medical-related re</w:t>
      </w:r>
      <w:r>
        <w:rPr>
          <w:rFonts w:ascii="Times New Roman" w:hAnsi="Times New Roman"/>
        </w:rPr>
        <w:t>a</w:t>
      </w:r>
      <w:r>
        <w:rPr>
          <w:rFonts w:ascii="Times New Roman" w:hAnsi="Times New Roman"/>
        </w:rPr>
        <w:t>sons, are prohibited from fighting in another State.</w:t>
      </w:r>
    </w:p>
    <w:p w:rsidR="00287B71" w:rsidRDefault="00287B71" w:rsidP="00287B71">
      <w:pPr>
        <w:widowControl/>
        <w:rPr>
          <w:rFonts w:ascii="Times New Roman" w:hAnsi="Times New Roman"/>
        </w:rPr>
      </w:pPr>
      <w:r>
        <w:rPr>
          <w:rFonts w:ascii="Times New Roman" w:hAnsi="Times New Roman"/>
        </w:rPr>
        <w:t xml:space="preserve"> </w:t>
      </w:r>
    </w:p>
    <w:p w:rsidR="00287B71" w:rsidRDefault="00287B71" w:rsidP="00287B71">
      <w:pPr>
        <w:widowControl/>
        <w:rPr>
          <w:rFonts w:ascii="Times New Roman" w:hAnsi="Times New Roman"/>
        </w:rPr>
      </w:pPr>
      <w:r>
        <w:rPr>
          <w:rFonts w:ascii="Times New Roman" w:hAnsi="Times New Roman"/>
        </w:rPr>
        <w:t>Section 7. Reporting</w:t>
      </w:r>
    </w:p>
    <w:p w:rsidR="00287B71" w:rsidRDefault="00287B71" w:rsidP="00287B71">
      <w:pPr>
        <w:widowControl/>
        <w:spacing w:before="120"/>
        <w:ind w:firstLine="360"/>
        <w:rPr>
          <w:rFonts w:ascii="Times New Roman" w:hAnsi="Times New Roman"/>
        </w:rPr>
      </w:pPr>
      <w:r>
        <w:rPr>
          <w:rFonts w:ascii="Times New Roman" w:hAnsi="Times New Roman"/>
        </w:rPr>
        <w:t>Section 7 requires the reporting of results of a professional boxing match, including notice of any suspensions, within 48 business hours after the conclusion of a professional match. These results are to be reported to the Association of Boxing Commissions and the Florida State Athletic Commission.  The Florida State Athletic Commission distributes a free update on all suspended boxers in the United States.</w:t>
      </w:r>
    </w:p>
    <w:p w:rsidR="00287B71" w:rsidRDefault="00287B71" w:rsidP="00287B71">
      <w:pPr>
        <w:widowControl/>
        <w:rPr>
          <w:rFonts w:ascii="Times New Roman" w:hAnsi="Times New Roman"/>
        </w:rPr>
      </w:pPr>
      <w:r>
        <w:rPr>
          <w:rFonts w:ascii="Times New Roman" w:hAnsi="Times New Roman"/>
        </w:rPr>
        <w:t xml:space="preserve"> </w:t>
      </w:r>
    </w:p>
    <w:p w:rsidR="00287B71" w:rsidRDefault="00287B71" w:rsidP="00287B71">
      <w:pPr>
        <w:widowControl/>
        <w:rPr>
          <w:rFonts w:ascii="Times New Roman" w:hAnsi="Times New Roman"/>
        </w:rPr>
      </w:pPr>
      <w:r>
        <w:rPr>
          <w:rFonts w:ascii="Times New Roman" w:hAnsi="Times New Roman"/>
        </w:rPr>
        <w:t>Section 8. Enforcement</w:t>
      </w:r>
    </w:p>
    <w:p w:rsidR="00287B71" w:rsidRDefault="00287B71" w:rsidP="00287B71">
      <w:pPr>
        <w:widowControl/>
        <w:spacing w:before="120"/>
        <w:ind w:firstLine="360"/>
        <w:rPr>
          <w:rFonts w:ascii="Times New Roman" w:hAnsi="Times New Roman"/>
        </w:rPr>
      </w:pPr>
      <w:r>
        <w:rPr>
          <w:rFonts w:ascii="Times New Roman" w:hAnsi="Times New Roman"/>
        </w:rPr>
        <w:t>Whenever the United States Attorney in a State has reasonable cause to believe the provisions of this bill are being violated, the U.S. Attorney may seek in federal court an injunction to block the professional bout at issue.</w:t>
      </w:r>
    </w:p>
    <w:p w:rsidR="00287B71" w:rsidRDefault="00287B71" w:rsidP="00287B71">
      <w:pPr>
        <w:widowControl/>
        <w:spacing w:before="120"/>
        <w:ind w:firstLine="360"/>
        <w:rPr>
          <w:rFonts w:ascii="Times New Roman" w:hAnsi="Times New Roman"/>
        </w:rPr>
      </w:pPr>
      <w:r>
        <w:rPr>
          <w:rFonts w:ascii="Times New Roman" w:hAnsi="Times New Roman"/>
        </w:rPr>
        <w:t>Criminal penalties are established for violations under the bill. Managers, promoters, matchmakers, and licensees who knowingly and willfully violate provisions of the bill can be fined up to $ 20,000 or imprisoned up to one year, or both. Boxers who knowingly and willfully violate provisions of the bill can be fined up to $ 1,000.</w:t>
      </w:r>
    </w:p>
    <w:p w:rsidR="00287B71" w:rsidRDefault="00287B71" w:rsidP="00287B71">
      <w:pPr>
        <w:widowControl/>
        <w:rPr>
          <w:rFonts w:ascii="Times New Roman" w:hAnsi="Times New Roman"/>
        </w:rPr>
      </w:pPr>
      <w:r>
        <w:rPr>
          <w:rFonts w:ascii="Times New Roman" w:hAnsi="Times New Roman"/>
        </w:rPr>
        <w:t xml:space="preserve"> </w:t>
      </w:r>
    </w:p>
    <w:p w:rsidR="00287B71" w:rsidRDefault="00287B71" w:rsidP="00287B71">
      <w:pPr>
        <w:widowControl/>
        <w:rPr>
          <w:rFonts w:ascii="Times New Roman" w:hAnsi="Times New Roman"/>
        </w:rPr>
      </w:pPr>
      <w:r>
        <w:rPr>
          <w:rFonts w:ascii="Times New Roman" w:hAnsi="Times New Roman"/>
        </w:rPr>
        <w:t>Section 9. Study</w:t>
      </w:r>
    </w:p>
    <w:p w:rsidR="00287B71" w:rsidRDefault="00287B71" w:rsidP="00287B71">
      <w:pPr>
        <w:widowControl/>
        <w:spacing w:before="120"/>
        <w:ind w:firstLine="360"/>
        <w:rPr>
          <w:rFonts w:ascii="Times New Roman" w:hAnsi="Times New Roman"/>
        </w:rPr>
      </w:pPr>
      <w:r>
        <w:rPr>
          <w:rFonts w:ascii="Times New Roman" w:hAnsi="Times New Roman"/>
        </w:rPr>
        <w:t>The Department of Labor is required to conduct a study on the feasibility and cost of a national pension system for professional boxers, and report its findings to the Congress within 180 days of the bill's enactment.</w:t>
      </w:r>
    </w:p>
    <w:p w:rsidR="00287B71" w:rsidRDefault="00287B71" w:rsidP="00287B71">
      <w:pPr>
        <w:widowControl/>
        <w:rPr>
          <w:rFonts w:ascii="Times New Roman" w:hAnsi="Times New Roman"/>
        </w:rPr>
      </w:pPr>
      <w:r>
        <w:rPr>
          <w:rFonts w:ascii="Times New Roman" w:hAnsi="Times New Roman"/>
        </w:rPr>
        <w:t xml:space="preserve"> </w:t>
      </w:r>
    </w:p>
    <w:p w:rsidR="00287B71" w:rsidRDefault="00287B71" w:rsidP="00287B71">
      <w:pPr>
        <w:widowControl/>
        <w:rPr>
          <w:rFonts w:ascii="Times New Roman" w:hAnsi="Times New Roman"/>
        </w:rPr>
      </w:pPr>
      <w:r>
        <w:rPr>
          <w:rFonts w:ascii="Times New Roman" w:hAnsi="Times New Roman"/>
        </w:rPr>
        <w:t>changes in existing law</w:t>
      </w:r>
    </w:p>
    <w:p w:rsidR="00287B71" w:rsidRDefault="00287B71" w:rsidP="00287B71">
      <w:pPr>
        <w:widowControl/>
        <w:spacing w:before="120"/>
        <w:ind w:firstLine="360"/>
        <w:rPr>
          <w:rFonts w:ascii="Times New Roman" w:hAnsi="Times New Roman"/>
        </w:rPr>
      </w:pPr>
      <w:r>
        <w:rPr>
          <w:rFonts w:ascii="Times New Roman" w:hAnsi="Times New Roman"/>
        </w:rPr>
        <w:t>In compliance with paragraph 12 of rule XXVI of the Standing Rules of the Senate, the Committee states that the bill, as reported, makes no change in existing law.</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B71"/>
    <w:rsid w:val="00287B71"/>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B71"/>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B71"/>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2197</Words>
  <Characters>12525</Characters>
  <Application>Microsoft Macintosh Word</Application>
  <DocSecurity>0</DocSecurity>
  <Lines>104</Lines>
  <Paragraphs>29</Paragraphs>
  <ScaleCrop>false</ScaleCrop>
  <Company>Live_Free</Company>
  <LinksUpToDate>false</LinksUpToDate>
  <CharactersWithSpaces>14693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2014-01-28T02:14:00Z</dcterms:created>
  <dcterms:modified xsi:type="dcterms:W3CDTF">2014-01-28T02:15:00Z</dcterms:modified>
</cp:coreProperties>
</file>