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20" w:rsidRDefault="00F24020" w:rsidP="00F24020">
      <w:pPr>
        <w:widowControl/>
        <w:ind w:left="1200" w:right="1200"/>
        <w:jc w:val="center"/>
        <w:rPr>
          <w:rFonts w:ascii="Times New Roman" w:hAnsi="Times New Roman"/>
        </w:rPr>
      </w:pPr>
      <w:r>
        <w:rPr>
          <w:rFonts w:ascii="Times New Roman" w:hAnsi="Times New Roman"/>
        </w:rPr>
        <w:t>COMMITTEE REPORTS</w:t>
      </w:r>
    </w:p>
    <w:p w:rsidR="00F24020" w:rsidRDefault="00F24020" w:rsidP="00F24020">
      <w:pPr>
        <w:widowControl/>
        <w:rPr>
          <w:rFonts w:ascii="Times New Roman" w:hAnsi="Times New Roman"/>
        </w:rPr>
      </w:pPr>
    </w:p>
    <w:p w:rsidR="00F24020" w:rsidRDefault="00F24020" w:rsidP="00F24020">
      <w:pPr>
        <w:widowControl/>
        <w:ind w:left="1200" w:right="1200"/>
        <w:jc w:val="center"/>
        <w:rPr>
          <w:rFonts w:ascii="Times New Roman" w:hAnsi="Times New Roman"/>
        </w:rPr>
      </w:pPr>
      <w:r>
        <w:rPr>
          <w:rFonts w:ascii="Times New Roman" w:hAnsi="Times New Roman"/>
        </w:rPr>
        <w:t>109th Congress, 1st Session</w:t>
      </w:r>
    </w:p>
    <w:p w:rsidR="00F24020" w:rsidRDefault="00F24020" w:rsidP="00F24020">
      <w:pPr>
        <w:widowControl/>
        <w:rPr>
          <w:rFonts w:ascii="Times New Roman" w:hAnsi="Times New Roman"/>
        </w:rPr>
      </w:pPr>
    </w:p>
    <w:p w:rsidR="00F24020" w:rsidRDefault="00F24020" w:rsidP="00F24020">
      <w:pPr>
        <w:widowControl/>
        <w:ind w:left="1200" w:right="1200"/>
        <w:jc w:val="center"/>
        <w:rPr>
          <w:rFonts w:ascii="Times New Roman" w:hAnsi="Times New Roman"/>
        </w:rPr>
      </w:pPr>
      <w:bookmarkStart w:id="0" w:name="_GoBack"/>
      <w:r>
        <w:rPr>
          <w:rFonts w:ascii="Times New Roman" w:hAnsi="Times New Roman"/>
        </w:rPr>
        <w:t>House Report 109-295</w:t>
      </w:r>
    </w:p>
    <w:bookmarkEnd w:id="0"/>
    <w:p w:rsidR="00F24020" w:rsidRDefault="00F24020" w:rsidP="00F24020">
      <w:pPr>
        <w:widowControl/>
        <w:rPr>
          <w:rFonts w:ascii="Times New Roman" w:hAnsi="Times New Roman"/>
        </w:rPr>
      </w:pPr>
    </w:p>
    <w:p w:rsidR="00F24020" w:rsidRDefault="00F24020" w:rsidP="00F24020">
      <w:pPr>
        <w:widowControl/>
        <w:ind w:left="1200" w:right="1200"/>
        <w:jc w:val="center"/>
        <w:rPr>
          <w:rFonts w:ascii="Times New Roman" w:hAnsi="Times New Roman"/>
        </w:rPr>
      </w:pPr>
      <w:r>
        <w:rPr>
          <w:rFonts w:ascii="Times New Roman" w:hAnsi="Times New Roman"/>
        </w:rPr>
        <w:t>109 H. Rpt. 295</w:t>
      </w:r>
    </w:p>
    <w:p w:rsidR="00F24020" w:rsidRDefault="00F24020" w:rsidP="00F24020">
      <w:pPr>
        <w:widowControl/>
        <w:rPr>
          <w:rFonts w:ascii="Times New Roman" w:hAnsi="Times New Roman"/>
        </w:rPr>
      </w:pPr>
    </w:p>
    <w:p w:rsidR="00F24020" w:rsidRDefault="00F24020" w:rsidP="00F24020">
      <w:pPr>
        <w:widowControl/>
        <w:ind w:left="1200" w:right="1200"/>
        <w:jc w:val="center"/>
        <w:rPr>
          <w:rFonts w:ascii="Times New Roman" w:hAnsi="Times New Roman"/>
        </w:rPr>
      </w:pPr>
      <w:r>
        <w:rPr>
          <w:rFonts w:ascii="Times New Roman" w:hAnsi="Times New Roman"/>
        </w:rPr>
        <w:t>PROVIDING FOR CONSIDERATION OF H.R. 1065, UNITED STATES BOXING COMMISSION ACT R E P O R T</w:t>
      </w:r>
    </w:p>
    <w:p w:rsidR="00F24020" w:rsidRDefault="00F24020" w:rsidP="00F24020">
      <w:pPr>
        <w:widowControl/>
        <w:rPr>
          <w:rFonts w:ascii="Times New Roman" w:hAnsi="Times New Roman"/>
        </w:rPr>
      </w:pPr>
    </w:p>
    <w:p w:rsidR="00F24020" w:rsidRDefault="00F24020" w:rsidP="00F24020">
      <w:pPr>
        <w:widowControl/>
        <w:rPr>
          <w:rFonts w:ascii="Times New Roman" w:hAnsi="Times New Roman"/>
        </w:rPr>
      </w:pPr>
      <w:r>
        <w:rPr>
          <w:rFonts w:ascii="Times New Roman" w:hAnsi="Times New Roman"/>
          <w:b/>
          <w:bCs/>
        </w:rPr>
        <w:t xml:space="preserve">DATE: </w:t>
      </w:r>
      <w:r>
        <w:rPr>
          <w:rFonts w:ascii="Times New Roman" w:hAnsi="Times New Roman"/>
        </w:rPr>
        <w:t>November 15, 2005. Referred to the House Calendar and ordered to be printed</w:t>
      </w:r>
    </w:p>
    <w:p w:rsidR="00F24020" w:rsidRDefault="00F24020" w:rsidP="00F24020">
      <w:pPr>
        <w:widowControl/>
        <w:rPr>
          <w:rFonts w:ascii="Times New Roman" w:hAnsi="Times New Roman"/>
        </w:rPr>
      </w:pPr>
    </w:p>
    <w:p w:rsidR="00F24020" w:rsidRDefault="00F24020" w:rsidP="00F24020">
      <w:pPr>
        <w:widowControl/>
        <w:rPr>
          <w:rFonts w:ascii="Times New Roman" w:hAnsi="Times New Roman"/>
        </w:rPr>
      </w:pPr>
      <w:r>
        <w:rPr>
          <w:rFonts w:ascii="Times New Roman" w:hAnsi="Times New Roman"/>
          <w:b/>
          <w:bCs/>
        </w:rPr>
        <w:t xml:space="preserve">SPONSOR: </w:t>
      </w:r>
      <w:r>
        <w:rPr>
          <w:rFonts w:ascii="Times New Roman" w:hAnsi="Times New Roman"/>
        </w:rPr>
        <w:t>Mr. Lincoln Diaz-Balart of Florida submitted the following</w:t>
      </w:r>
    </w:p>
    <w:p w:rsidR="00F24020" w:rsidRDefault="00F24020" w:rsidP="00F24020">
      <w:pPr>
        <w:widowControl/>
        <w:rPr>
          <w:rFonts w:ascii="Times New Roman" w:hAnsi="Times New Roman"/>
        </w:rPr>
      </w:pPr>
    </w:p>
    <w:p w:rsidR="00F24020" w:rsidRDefault="00F24020" w:rsidP="00F24020">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Rules</w:t>
      </w:r>
    </w:p>
    <w:p w:rsidR="00F24020" w:rsidRDefault="00F24020" w:rsidP="00F24020">
      <w:pPr>
        <w:widowControl/>
        <w:rPr>
          <w:rFonts w:ascii="Times New Roman" w:hAnsi="Times New Roman"/>
        </w:rPr>
      </w:pPr>
    </w:p>
    <w:p w:rsidR="00F24020" w:rsidRDefault="00F24020" w:rsidP="00F24020">
      <w:pPr>
        <w:widowControl/>
        <w:rPr>
          <w:rFonts w:ascii="Times New Roman" w:hAnsi="Times New Roman"/>
        </w:rPr>
      </w:pPr>
      <w:r>
        <w:rPr>
          <w:rFonts w:ascii="Times New Roman" w:hAnsi="Times New Roman"/>
        </w:rPr>
        <w:t xml:space="preserve"> </w:t>
      </w:r>
    </w:p>
    <w:p w:rsidR="00F24020" w:rsidRDefault="00F24020" w:rsidP="00F24020">
      <w:pPr>
        <w:widowControl/>
        <w:rPr>
          <w:rFonts w:ascii="Times New Roman" w:hAnsi="Times New Roman"/>
        </w:rPr>
      </w:pPr>
      <w:r>
        <w:rPr>
          <w:rFonts w:ascii="Times New Roman" w:hAnsi="Times New Roman"/>
        </w:rPr>
        <w:t xml:space="preserve">REPORT </w:t>
      </w:r>
    </w:p>
    <w:p w:rsidR="00F24020" w:rsidRDefault="00F24020" w:rsidP="00F24020">
      <w:pPr>
        <w:widowControl/>
        <w:rPr>
          <w:rFonts w:ascii="Times New Roman" w:hAnsi="Times New Roman"/>
        </w:rPr>
      </w:pPr>
      <w:r>
        <w:rPr>
          <w:rFonts w:ascii="Times New Roman" w:hAnsi="Times New Roman"/>
        </w:rPr>
        <w:t xml:space="preserve">[To accompany H. Res. 553]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F24020" w:rsidRDefault="00F24020" w:rsidP="00F24020">
      <w:pPr>
        <w:widowControl/>
        <w:rPr>
          <w:rFonts w:ascii="Times New Roman" w:hAnsi="Times New Roman"/>
        </w:rPr>
      </w:pPr>
    </w:p>
    <w:p w:rsidR="00F24020" w:rsidRDefault="00F24020" w:rsidP="00F24020">
      <w:pPr>
        <w:widowControl/>
        <w:rPr>
          <w:rFonts w:ascii="Times New Roman" w:hAnsi="Times New Roman"/>
          <w:b/>
          <w:bCs/>
        </w:rPr>
      </w:pPr>
      <w:r>
        <w:rPr>
          <w:rFonts w:ascii="Times New Roman" w:hAnsi="Times New Roman"/>
          <w:b/>
          <w:bCs/>
        </w:rPr>
        <w:t>TEXT:</w:t>
      </w:r>
    </w:p>
    <w:p w:rsidR="00F24020" w:rsidRDefault="00F24020" w:rsidP="00F24020">
      <w:pPr>
        <w:widowControl/>
        <w:rPr>
          <w:rFonts w:ascii="Times New Roman" w:hAnsi="Times New Roman"/>
        </w:rPr>
      </w:pPr>
      <w:r>
        <w:rPr>
          <w:rFonts w:ascii="Times New Roman" w:hAnsi="Times New Roman"/>
        </w:rPr>
        <w:t xml:space="preserve"> </w:t>
      </w:r>
    </w:p>
    <w:p w:rsidR="00F24020" w:rsidRDefault="00F24020" w:rsidP="00F24020">
      <w:pPr>
        <w:widowControl/>
        <w:spacing w:before="120"/>
        <w:ind w:firstLine="360"/>
        <w:rPr>
          <w:rFonts w:ascii="Times New Roman" w:hAnsi="Times New Roman"/>
        </w:rPr>
      </w:pPr>
      <w:r>
        <w:rPr>
          <w:rFonts w:ascii="Times New Roman" w:hAnsi="Times New Roman"/>
        </w:rPr>
        <w:t xml:space="preserve">The Committee on Rules, having had under consideration House Resolution 553, by a nonrecord vote, </w:t>
      </w:r>
      <w:proofErr w:type="gramStart"/>
      <w:r>
        <w:rPr>
          <w:rFonts w:ascii="Times New Roman" w:hAnsi="Times New Roman"/>
        </w:rPr>
        <w:t>report</w:t>
      </w:r>
      <w:proofErr w:type="gramEnd"/>
      <w:r>
        <w:rPr>
          <w:rFonts w:ascii="Times New Roman" w:hAnsi="Times New Roman"/>
        </w:rPr>
        <w:t xml:space="preserve"> the same to the House with the recommendation that the resolution be adopted.</w:t>
      </w:r>
    </w:p>
    <w:p w:rsidR="00F24020" w:rsidRDefault="00F24020" w:rsidP="00F24020">
      <w:pPr>
        <w:widowControl/>
        <w:spacing w:before="120"/>
        <w:ind w:firstLine="360"/>
        <w:rPr>
          <w:rFonts w:ascii="Times New Roman" w:hAnsi="Times New Roman"/>
        </w:rPr>
      </w:pPr>
      <w:r>
        <w:rPr>
          <w:rFonts w:ascii="Times New Roman" w:hAnsi="Times New Roman"/>
        </w:rPr>
        <w:t>SUMMARY OF PROVISIONS OF THE RESOLUTION</w:t>
      </w:r>
    </w:p>
    <w:p w:rsidR="00F24020" w:rsidRDefault="00F24020" w:rsidP="00F24020">
      <w:pPr>
        <w:widowControl/>
        <w:spacing w:before="120"/>
        <w:ind w:firstLine="360"/>
        <w:rPr>
          <w:rFonts w:ascii="Times New Roman" w:hAnsi="Times New Roman"/>
        </w:rPr>
      </w:pPr>
      <w:r>
        <w:rPr>
          <w:rFonts w:ascii="Times New Roman" w:hAnsi="Times New Roman"/>
        </w:rPr>
        <w:t>The resolution provides for consideration of H.R. 1065, the United States Boxing Commission Act, under a stru</w:t>
      </w:r>
      <w:r>
        <w:rPr>
          <w:rFonts w:ascii="Times New Roman" w:hAnsi="Times New Roman"/>
        </w:rPr>
        <w:t>c</w:t>
      </w:r>
      <w:r>
        <w:rPr>
          <w:rFonts w:ascii="Times New Roman" w:hAnsi="Times New Roman"/>
        </w:rPr>
        <w:t>tured rule. The rule provides one hour of general debate, with 40 minutes equally divided and controlled by the chai</w:t>
      </w:r>
      <w:r>
        <w:rPr>
          <w:rFonts w:ascii="Times New Roman" w:hAnsi="Times New Roman"/>
        </w:rPr>
        <w:t>r</w:t>
      </w:r>
      <w:r>
        <w:rPr>
          <w:rFonts w:ascii="Times New Roman" w:hAnsi="Times New Roman"/>
        </w:rPr>
        <w:t>man and ranking minority member of the Committee on Energy and Commerce, and 20 minutes equally divided and controlled by the chairman and ranking minority member of the Committee on the Judiciary. The rule waives all points of order against consideration of the bill.</w:t>
      </w:r>
    </w:p>
    <w:p w:rsidR="00F24020" w:rsidRDefault="00F24020" w:rsidP="00F24020">
      <w:pPr>
        <w:widowControl/>
        <w:spacing w:before="120"/>
        <w:ind w:firstLine="360"/>
        <w:rPr>
          <w:rFonts w:ascii="Times New Roman" w:hAnsi="Times New Roman"/>
        </w:rPr>
      </w:pPr>
      <w:r>
        <w:rPr>
          <w:rFonts w:ascii="Times New Roman" w:hAnsi="Times New Roman"/>
        </w:rPr>
        <w:t>The rule provides that in lieu of the amendments reported by the Committees on Energy and Commerce and the J</w:t>
      </w:r>
      <w:r>
        <w:rPr>
          <w:rFonts w:ascii="Times New Roman" w:hAnsi="Times New Roman"/>
        </w:rPr>
        <w:t>u</w:t>
      </w:r>
      <w:r>
        <w:rPr>
          <w:rFonts w:ascii="Times New Roman" w:hAnsi="Times New Roman"/>
        </w:rPr>
        <w:t>diciary now printed in the bill, the amendment in the nature of a substitute printed in part A of this report shall be co</w:t>
      </w:r>
      <w:r>
        <w:rPr>
          <w:rFonts w:ascii="Times New Roman" w:hAnsi="Times New Roman"/>
        </w:rPr>
        <w:t>n</w:t>
      </w:r>
      <w:r>
        <w:rPr>
          <w:rFonts w:ascii="Times New Roman" w:hAnsi="Times New Roman"/>
        </w:rPr>
        <w:t>sidered as an original bill for the purpose of amendment and shall be considered as read. The rule waives all points of order against the amendment in the nature of a substitute printed in part A of this report.</w:t>
      </w:r>
    </w:p>
    <w:p w:rsidR="00F24020" w:rsidRDefault="00F24020" w:rsidP="00F24020">
      <w:pPr>
        <w:widowControl/>
        <w:spacing w:before="120"/>
        <w:ind w:firstLine="360"/>
        <w:rPr>
          <w:rFonts w:ascii="Times New Roman" w:hAnsi="Times New Roman"/>
        </w:rPr>
      </w:pPr>
      <w:r>
        <w:rPr>
          <w:rFonts w:ascii="Times New Roman" w:hAnsi="Times New Roman"/>
        </w:rPr>
        <w:t>The rule makes in order only those amendments printed in part B of this report, which may be offered only in the order printed in this report, may be offered only by a Member designated in this report, shall be considered as read, shall be debatable for the time specified in this report equally divided and controlled by the proponent and an opponent, shall not be subject to amendment, and shall not be subject to a demand for division of the question in the House or in the Committee of the Whole. The rule waives all points of order against the amendments printed in part B of this report.</w:t>
      </w:r>
    </w:p>
    <w:p w:rsidR="00F24020" w:rsidRDefault="00F24020" w:rsidP="00F24020">
      <w:pPr>
        <w:widowControl/>
        <w:spacing w:before="120"/>
        <w:ind w:firstLine="360"/>
        <w:rPr>
          <w:rFonts w:ascii="Times New Roman" w:hAnsi="Times New Roman"/>
        </w:rPr>
      </w:pPr>
      <w:r>
        <w:rPr>
          <w:rFonts w:ascii="Times New Roman" w:hAnsi="Times New Roman"/>
        </w:rPr>
        <w:t>Finally, the rule provides one motion to recommit with or without instructions.</w:t>
      </w:r>
    </w:p>
    <w:p w:rsidR="00F24020" w:rsidRDefault="00F24020" w:rsidP="00F24020">
      <w:pPr>
        <w:widowControl/>
        <w:spacing w:before="120"/>
        <w:ind w:firstLine="360"/>
        <w:rPr>
          <w:rFonts w:ascii="Times New Roman" w:hAnsi="Times New Roman"/>
        </w:rPr>
      </w:pPr>
      <w:r>
        <w:rPr>
          <w:rFonts w:ascii="Times New Roman" w:hAnsi="Times New Roman"/>
        </w:rPr>
        <w:t>EXPLANATION OF WAIVERS</w:t>
      </w:r>
    </w:p>
    <w:p w:rsidR="00F24020" w:rsidRDefault="00F24020" w:rsidP="00F24020">
      <w:pPr>
        <w:widowControl/>
        <w:spacing w:before="120"/>
        <w:ind w:firstLine="360"/>
        <w:rPr>
          <w:rFonts w:ascii="Times New Roman" w:hAnsi="Times New Roman"/>
        </w:rPr>
      </w:pPr>
      <w:r>
        <w:rPr>
          <w:rFonts w:ascii="Times New Roman" w:hAnsi="Times New Roman"/>
        </w:rPr>
        <w:t>The waivers of all points of order are necessary because the bill as reported by the Committee on Energy and Commerce and the Committee on the Judiciary contains appropriations on an authorizing bill in violation of clause 4, rule XXI (which provides a point of order on a bill or joint resolution carrying an appropriation when that measure is reported by a committee not having jurisdiction to report appropriations).</w:t>
      </w:r>
    </w:p>
    <w:p w:rsidR="00F24020" w:rsidRDefault="00F24020" w:rsidP="00F24020">
      <w:pPr>
        <w:widowControl/>
        <w:spacing w:before="120"/>
        <w:ind w:firstLine="360"/>
        <w:rPr>
          <w:rFonts w:ascii="Times New Roman" w:hAnsi="Times New Roman"/>
        </w:rPr>
      </w:pPr>
      <w:r>
        <w:rPr>
          <w:rFonts w:ascii="Times New Roman" w:hAnsi="Times New Roman"/>
        </w:rPr>
        <w:t>PART A SUMMARY OF AMENDMENT TO BE CONSIDERED AS AN ORIGINAL BILL FOR THE PU</w:t>
      </w:r>
      <w:r>
        <w:rPr>
          <w:rFonts w:ascii="Times New Roman" w:hAnsi="Times New Roman"/>
        </w:rPr>
        <w:t>R</w:t>
      </w:r>
      <w:r>
        <w:rPr>
          <w:rFonts w:ascii="Times New Roman" w:hAnsi="Times New Roman"/>
        </w:rPr>
        <w:t>POSE OF AMENDMENT</w:t>
      </w:r>
    </w:p>
    <w:p w:rsidR="00F24020" w:rsidRDefault="00F24020" w:rsidP="00F24020">
      <w:pPr>
        <w:widowControl/>
        <w:spacing w:before="120"/>
        <w:ind w:firstLine="360"/>
        <w:rPr>
          <w:rFonts w:ascii="Times New Roman" w:hAnsi="Times New Roman"/>
        </w:rPr>
      </w:pPr>
      <w:r>
        <w:rPr>
          <w:rFonts w:ascii="Times New Roman" w:hAnsi="Times New Roman"/>
        </w:rPr>
        <w:lastRenderedPageBreak/>
        <w:t>Establishes a Federal Commission with oversight responsibilities for professional boxing in the United States. The bill intends to improve the integrity and safety of professional boxing in the United States by establishing the United States Boxing Commission (Commission) within the Department of Commerce. The Commission, consisting of three members appointed by the President (and providing for an executive director, general counsel, and such additional staff as necessary), will provide oversight of professional boxing within the United States and coordinate enforcement of Federal boxing laws with Federal law enforcement agencies.</w:t>
      </w:r>
    </w:p>
    <w:p w:rsidR="00F24020" w:rsidRDefault="00F24020" w:rsidP="00F24020">
      <w:pPr>
        <w:widowControl/>
        <w:spacing w:before="120"/>
        <w:ind w:firstLine="360"/>
        <w:rPr>
          <w:rFonts w:ascii="Times New Roman" w:hAnsi="Times New Roman"/>
        </w:rPr>
      </w:pPr>
      <w:r>
        <w:rPr>
          <w:rFonts w:ascii="Times New Roman" w:hAnsi="Times New Roman"/>
        </w:rPr>
        <w:t>Because the states and tribal authorities have regulated professional boxing, laws and regulations governing profe</w:t>
      </w:r>
      <w:r>
        <w:rPr>
          <w:rFonts w:ascii="Times New Roman" w:hAnsi="Times New Roman"/>
        </w:rPr>
        <w:t>s</w:t>
      </w:r>
      <w:r>
        <w:rPr>
          <w:rFonts w:ascii="Times New Roman" w:hAnsi="Times New Roman"/>
        </w:rPr>
        <w:t>sional boxing have varied in both nature and enforcement. The Commission will eliminate this inconsistency by esta</w:t>
      </w:r>
      <w:r>
        <w:rPr>
          <w:rFonts w:ascii="Times New Roman" w:hAnsi="Times New Roman"/>
        </w:rPr>
        <w:t>b</w:t>
      </w:r>
      <w:r>
        <w:rPr>
          <w:rFonts w:ascii="Times New Roman" w:hAnsi="Times New Roman"/>
        </w:rPr>
        <w:t>lishing uniform minimum standards, which states must follow. The Commission is also empowered to issue additional regulations to improve the integrity and safety of the sport. Among the duties of the Commission is the establishment of a Federal license for certain boxing personnel as a requirement to participate in any professional boxing match in the United States. Entities subject to the license requirement are boxers, managers, promoters, matchmakers, referees, jud</w:t>
      </w:r>
      <w:r>
        <w:rPr>
          <w:rFonts w:ascii="Times New Roman" w:hAnsi="Times New Roman"/>
        </w:rPr>
        <w:t>g</w:t>
      </w:r>
      <w:r>
        <w:rPr>
          <w:rFonts w:ascii="Times New Roman" w:hAnsi="Times New Roman"/>
        </w:rPr>
        <w:t>es, and sanctioning organizations.</w:t>
      </w:r>
    </w:p>
    <w:p w:rsidR="00F24020" w:rsidRDefault="00F24020" w:rsidP="00F24020">
      <w:pPr>
        <w:widowControl/>
        <w:spacing w:before="120"/>
        <w:ind w:firstLine="360"/>
        <w:rPr>
          <w:rFonts w:ascii="Times New Roman" w:hAnsi="Times New Roman"/>
        </w:rPr>
      </w:pPr>
      <w:r>
        <w:rPr>
          <w:rFonts w:ascii="Times New Roman" w:hAnsi="Times New Roman"/>
        </w:rPr>
        <w:t>The Commission shall also conduct studies on aspects of professional boxing, including a report on health and saf</w:t>
      </w:r>
      <w:r>
        <w:rPr>
          <w:rFonts w:ascii="Times New Roman" w:hAnsi="Times New Roman"/>
        </w:rPr>
        <w:t>e</w:t>
      </w:r>
      <w:r>
        <w:rPr>
          <w:rFonts w:ascii="Times New Roman" w:hAnsi="Times New Roman"/>
        </w:rPr>
        <w:t>ty issues. The Commission is to issue a report on its findings and submit it to the Committees on Commerce, Science, and Transportation of the Senate and the Committees on Energy and Commerce and Education and the Workforce of the House of Representatives, including recommendations to improve the health and safety aspects of boxing.</w:t>
      </w:r>
    </w:p>
    <w:p w:rsidR="00F24020" w:rsidRDefault="00F24020" w:rsidP="00F24020">
      <w:pPr>
        <w:widowControl/>
        <w:spacing w:before="120"/>
        <w:ind w:firstLine="360"/>
        <w:rPr>
          <w:rFonts w:ascii="Times New Roman" w:hAnsi="Times New Roman"/>
        </w:rPr>
      </w:pPr>
      <w:r>
        <w:rPr>
          <w:rFonts w:ascii="Times New Roman" w:hAnsi="Times New Roman"/>
        </w:rPr>
        <w:t>PART A TEXT OF AMENDMENT TO BE CONSIDERED AS AN ORIGINAL BILL FOR THE PURPOSE OF AMENDMENT</w:t>
      </w:r>
    </w:p>
    <w:p w:rsidR="00F24020" w:rsidRDefault="00F24020" w:rsidP="00F24020">
      <w:pPr>
        <w:widowControl/>
        <w:spacing w:before="120"/>
        <w:ind w:firstLine="360"/>
        <w:rPr>
          <w:rFonts w:ascii="Times New Roman" w:hAnsi="Times New Roman"/>
        </w:rPr>
      </w:pPr>
      <w:r>
        <w:rPr>
          <w:rFonts w:ascii="Times New Roman" w:hAnsi="Times New Roman"/>
        </w:rPr>
        <w:t>Strike all after the enacting clause and insert:</w:t>
      </w:r>
    </w:p>
    <w:p w:rsidR="00F24020" w:rsidRDefault="00F24020" w:rsidP="00F24020">
      <w:pPr>
        <w:widowControl/>
        <w:spacing w:before="120"/>
        <w:ind w:firstLine="360"/>
        <w:rPr>
          <w:rFonts w:ascii="Times New Roman" w:hAnsi="Times New Roman"/>
        </w:rPr>
      </w:pPr>
      <w:r>
        <w:rPr>
          <w:rFonts w:ascii="Times New Roman" w:hAnsi="Times New Roman"/>
        </w:rPr>
        <w:t>SECTION 1. SHORT TITLE.</w:t>
      </w:r>
    </w:p>
    <w:p w:rsidR="00F24020" w:rsidRDefault="00F24020" w:rsidP="00F24020">
      <w:pPr>
        <w:widowControl/>
        <w:spacing w:before="120"/>
        <w:ind w:firstLine="360"/>
        <w:rPr>
          <w:rFonts w:ascii="Times New Roman" w:hAnsi="Times New Roman"/>
        </w:rPr>
      </w:pPr>
      <w:r>
        <w:rPr>
          <w:rFonts w:ascii="Times New Roman" w:hAnsi="Times New Roman"/>
        </w:rPr>
        <w:t>This Act may be cited as the "United States Boxing Commission Act".</w:t>
      </w:r>
    </w:p>
    <w:p w:rsidR="00F24020" w:rsidRDefault="00F24020" w:rsidP="00F24020">
      <w:pPr>
        <w:widowControl/>
        <w:spacing w:before="120"/>
        <w:ind w:firstLine="360"/>
        <w:rPr>
          <w:rFonts w:ascii="Times New Roman" w:hAnsi="Times New Roman"/>
        </w:rPr>
      </w:pPr>
      <w:r>
        <w:rPr>
          <w:rFonts w:ascii="Times New Roman" w:hAnsi="Times New Roman"/>
        </w:rPr>
        <w:t>SEC. 2. DEFINITIONS.</w:t>
      </w:r>
    </w:p>
    <w:p w:rsidR="00F24020" w:rsidRDefault="00F24020" w:rsidP="00F24020">
      <w:pPr>
        <w:widowControl/>
        <w:spacing w:before="120"/>
        <w:ind w:firstLine="360"/>
        <w:rPr>
          <w:rFonts w:ascii="Times New Roman" w:hAnsi="Times New Roman"/>
        </w:rPr>
      </w:pPr>
      <w:r>
        <w:rPr>
          <w:rFonts w:ascii="Times New Roman" w:hAnsi="Times New Roman"/>
        </w:rPr>
        <w:t>As used in this Act, the following definitions apply:</w:t>
      </w:r>
    </w:p>
    <w:p w:rsidR="00F24020" w:rsidRDefault="00F24020" w:rsidP="00F24020">
      <w:pPr>
        <w:widowControl/>
        <w:spacing w:before="120"/>
        <w:ind w:firstLine="360"/>
        <w:rPr>
          <w:rFonts w:ascii="Times New Roman" w:hAnsi="Times New Roman"/>
        </w:rPr>
      </w:pPr>
      <w:r>
        <w:rPr>
          <w:rFonts w:ascii="Times New Roman" w:hAnsi="Times New Roman"/>
        </w:rPr>
        <w:t>(1) Commission. The term "Commission" means the United States Boxing Commission established under section 3.</w:t>
      </w:r>
    </w:p>
    <w:p w:rsidR="00F24020" w:rsidRDefault="00F24020" w:rsidP="00F24020">
      <w:pPr>
        <w:widowControl/>
        <w:spacing w:before="120"/>
        <w:ind w:firstLine="360"/>
        <w:rPr>
          <w:rFonts w:ascii="Times New Roman" w:hAnsi="Times New Roman"/>
        </w:rPr>
      </w:pPr>
      <w:r>
        <w:rPr>
          <w:rFonts w:ascii="Times New Roman" w:hAnsi="Times New Roman"/>
        </w:rPr>
        <w:t>(2) Boxer. The term "boxer" means an individual who fights in a professional boxing match.</w:t>
      </w:r>
    </w:p>
    <w:p w:rsidR="00F24020" w:rsidRDefault="00F24020" w:rsidP="00F24020">
      <w:pPr>
        <w:widowControl/>
        <w:spacing w:before="120"/>
        <w:ind w:firstLine="360"/>
        <w:rPr>
          <w:rFonts w:ascii="Times New Roman" w:hAnsi="Times New Roman"/>
        </w:rPr>
      </w:pPr>
      <w:r>
        <w:rPr>
          <w:rFonts w:ascii="Times New Roman" w:hAnsi="Times New Roman"/>
        </w:rPr>
        <w:t>(3) Boxing commission. The term "boxing commission" means an entity authorized under State or tribal law to regulate professional boxing matches.</w:t>
      </w:r>
    </w:p>
    <w:p w:rsidR="00F24020" w:rsidRDefault="00F24020" w:rsidP="00F24020">
      <w:pPr>
        <w:widowControl/>
        <w:spacing w:before="120"/>
        <w:ind w:firstLine="360"/>
        <w:rPr>
          <w:rFonts w:ascii="Times New Roman" w:hAnsi="Times New Roman"/>
        </w:rPr>
      </w:pPr>
      <w:r>
        <w:rPr>
          <w:rFonts w:ascii="Times New Roman" w:hAnsi="Times New Roman"/>
        </w:rPr>
        <w:t xml:space="preserve">(4) Indian lands. The term "Indian lands" has the meanings given </w:t>
      </w:r>
      <w:proofErr w:type="gramStart"/>
      <w:r>
        <w:rPr>
          <w:rFonts w:ascii="Times New Roman" w:hAnsi="Times New Roman"/>
        </w:rPr>
        <w:t>that terms</w:t>
      </w:r>
      <w:proofErr w:type="gramEnd"/>
      <w:r>
        <w:rPr>
          <w:rFonts w:ascii="Times New Roman" w:hAnsi="Times New Roman"/>
        </w:rPr>
        <w:t xml:space="preserve"> by paragraphs (4) of section 4 of the Indian Gaming Regulatory Act (25 U.S.C. 2703).</w:t>
      </w:r>
    </w:p>
    <w:p w:rsidR="00F24020" w:rsidRDefault="00F24020" w:rsidP="00F24020">
      <w:pPr>
        <w:widowControl/>
        <w:spacing w:before="120"/>
        <w:ind w:firstLine="360"/>
        <w:rPr>
          <w:rFonts w:ascii="Times New Roman" w:hAnsi="Times New Roman"/>
        </w:rPr>
      </w:pPr>
      <w:r>
        <w:rPr>
          <w:rFonts w:ascii="Times New Roman" w:hAnsi="Times New Roman"/>
        </w:rPr>
        <w:t>(5) Judge. The term "judge" means an official who scores a boxing match to determine the winner.</w:t>
      </w:r>
    </w:p>
    <w:p w:rsidR="00F24020" w:rsidRDefault="00F24020" w:rsidP="00F24020">
      <w:pPr>
        <w:widowControl/>
        <w:spacing w:before="120"/>
        <w:ind w:firstLine="360"/>
        <w:rPr>
          <w:rFonts w:ascii="Times New Roman" w:hAnsi="Times New Roman"/>
        </w:rPr>
      </w:pPr>
      <w:r>
        <w:rPr>
          <w:rFonts w:ascii="Times New Roman" w:hAnsi="Times New Roman"/>
        </w:rPr>
        <w:t>(6) Manager. The term "manager" means a person other than a promoter who, under contract, agreement, or other arrangement with a boxer, undertakes to control or administer, directly or indirectly, a boxing-related matter on behalf of that boxer, including a person who is a booking agent for a boxer.</w:t>
      </w:r>
    </w:p>
    <w:p w:rsidR="00F24020" w:rsidRDefault="00F24020" w:rsidP="00F24020">
      <w:pPr>
        <w:widowControl/>
        <w:spacing w:before="120"/>
        <w:ind w:firstLine="360"/>
        <w:rPr>
          <w:rFonts w:ascii="Times New Roman" w:hAnsi="Times New Roman"/>
        </w:rPr>
      </w:pPr>
      <w:r>
        <w:rPr>
          <w:rFonts w:ascii="Times New Roman" w:hAnsi="Times New Roman"/>
        </w:rPr>
        <w:t>(7) Matchmaker. The term "matchmaker" means a person that proposes, selects, and arranges for boxers to partic</w:t>
      </w:r>
      <w:r>
        <w:rPr>
          <w:rFonts w:ascii="Times New Roman" w:hAnsi="Times New Roman"/>
        </w:rPr>
        <w:t>i</w:t>
      </w:r>
      <w:r>
        <w:rPr>
          <w:rFonts w:ascii="Times New Roman" w:hAnsi="Times New Roman"/>
        </w:rPr>
        <w:t>pate in a professional boxing match. Such term does not include a hotel, casino, resort, or other commercial establis</w:t>
      </w:r>
      <w:r>
        <w:rPr>
          <w:rFonts w:ascii="Times New Roman" w:hAnsi="Times New Roman"/>
        </w:rPr>
        <w:t>h</w:t>
      </w:r>
      <w:r>
        <w:rPr>
          <w:rFonts w:ascii="Times New Roman" w:hAnsi="Times New Roman"/>
        </w:rPr>
        <w:t>ment hosting or sponsoring a professional boxing match, or a provider of cable, satellite, or network television pr</w:t>
      </w:r>
      <w:r>
        <w:rPr>
          <w:rFonts w:ascii="Times New Roman" w:hAnsi="Times New Roman"/>
        </w:rPr>
        <w:t>o</w:t>
      </w:r>
      <w:r>
        <w:rPr>
          <w:rFonts w:ascii="Times New Roman" w:hAnsi="Times New Roman"/>
        </w:rPr>
        <w:t>gramming, unless</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hotel, casino, resort, or other commercial establishment, or provider of cable, satellite, or network television programming is primarily responsible for proposing, selecting, and arranging for boxers to participate in the professio</w:t>
      </w:r>
      <w:r>
        <w:rPr>
          <w:rFonts w:ascii="Times New Roman" w:hAnsi="Times New Roman"/>
        </w:rPr>
        <w:t>n</w:t>
      </w:r>
      <w:r>
        <w:rPr>
          <w:rFonts w:ascii="Times New Roman" w:hAnsi="Times New Roman"/>
        </w:rPr>
        <w:t>al boxing match; and</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there</w:t>
      </w:r>
      <w:proofErr w:type="gramEnd"/>
      <w:r>
        <w:rPr>
          <w:rFonts w:ascii="Times New Roman" w:hAnsi="Times New Roman"/>
        </w:rPr>
        <w:t xml:space="preserve"> is no other person primarily responsible for proposing, selecting, and arranging for boxers to participate in the match.</w:t>
      </w:r>
    </w:p>
    <w:p w:rsidR="00F24020" w:rsidRDefault="00F24020" w:rsidP="00F24020">
      <w:pPr>
        <w:widowControl/>
        <w:spacing w:before="120"/>
        <w:ind w:firstLine="360"/>
        <w:rPr>
          <w:rFonts w:ascii="Times New Roman" w:hAnsi="Times New Roman"/>
        </w:rPr>
      </w:pPr>
      <w:r>
        <w:rPr>
          <w:rFonts w:ascii="Times New Roman" w:hAnsi="Times New Roman"/>
        </w:rPr>
        <w:t>(8) Referee. The term "referee" means the official inside the boxing ring who supervises the boxing match.</w:t>
      </w:r>
    </w:p>
    <w:p w:rsidR="00F24020" w:rsidRDefault="00F24020" w:rsidP="00F24020">
      <w:pPr>
        <w:widowControl/>
        <w:spacing w:before="120"/>
        <w:ind w:firstLine="360"/>
        <w:rPr>
          <w:rFonts w:ascii="Times New Roman" w:hAnsi="Times New Roman"/>
        </w:rPr>
      </w:pPr>
      <w:r>
        <w:rPr>
          <w:rFonts w:ascii="Times New Roman" w:hAnsi="Times New Roman"/>
        </w:rPr>
        <w:t>(9) Professional boxing match. The term "professional boxing match" means a boxing contest held in the United States between individuals for financial compensation. Such term does not include a boxing contest that is regulated by a duly recognized amateur sports organization, as approved by the Commission.</w:t>
      </w:r>
    </w:p>
    <w:p w:rsidR="00F24020" w:rsidRDefault="00F24020" w:rsidP="00F24020">
      <w:pPr>
        <w:widowControl/>
        <w:spacing w:before="120"/>
        <w:ind w:firstLine="360"/>
        <w:rPr>
          <w:rFonts w:ascii="Times New Roman" w:hAnsi="Times New Roman"/>
        </w:rPr>
      </w:pPr>
      <w:r>
        <w:rPr>
          <w:rFonts w:ascii="Times New Roman" w:hAnsi="Times New Roman"/>
        </w:rPr>
        <w:t>(10) Promoter. The term "promoter"</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means</w:t>
      </w:r>
      <w:proofErr w:type="gramEnd"/>
      <w:r>
        <w:rPr>
          <w:rFonts w:ascii="Times New Roman" w:hAnsi="Times New Roman"/>
        </w:rPr>
        <w:t xml:space="preserve"> the person primarily responsible for organizing, promoting, and producing a professional boxing match; but</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does</w:t>
      </w:r>
      <w:proofErr w:type="gramEnd"/>
      <w:r>
        <w:rPr>
          <w:rFonts w:ascii="Times New Roman" w:hAnsi="Times New Roman"/>
        </w:rPr>
        <w:t xml:space="preserve"> not include a hotel, casino, resort, or other commercial establishment hosting or sponsoring a professional boxing match, or a provider of cable, satellite, or network television programming, unless</w:t>
      </w:r>
    </w:p>
    <w:p w:rsidR="00F24020" w:rsidRDefault="00F24020" w:rsidP="00F24020">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the</w:t>
      </w:r>
      <w:proofErr w:type="gramEnd"/>
      <w:r>
        <w:rPr>
          <w:rFonts w:ascii="Times New Roman" w:hAnsi="Times New Roman"/>
        </w:rPr>
        <w:t xml:space="preserve"> hotel, casino, resort, or other commercial establishment, or provider of cable, satellite, or network television programming is primarily responsible for organizing, promoting, and producing the match; and</w:t>
      </w:r>
    </w:p>
    <w:p w:rsidR="00F24020" w:rsidRDefault="00F24020" w:rsidP="00F24020">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there</w:t>
      </w:r>
      <w:proofErr w:type="gramEnd"/>
      <w:r>
        <w:rPr>
          <w:rFonts w:ascii="Times New Roman" w:hAnsi="Times New Roman"/>
        </w:rPr>
        <w:t xml:space="preserve"> is no other person primarily responsible for organizing, promoting, and producing the match.</w:t>
      </w:r>
    </w:p>
    <w:p w:rsidR="00F24020" w:rsidRDefault="00F24020" w:rsidP="00F24020">
      <w:pPr>
        <w:widowControl/>
        <w:spacing w:before="120"/>
        <w:ind w:firstLine="360"/>
        <w:rPr>
          <w:rFonts w:ascii="Times New Roman" w:hAnsi="Times New Roman"/>
        </w:rPr>
      </w:pPr>
      <w:r>
        <w:rPr>
          <w:rFonts w:ascii="Times New Roman" w:hAnsi="Times New Roman"/>
        </w:rPr>
        <w:t>(11) State. The term "State</w:t>
      </w:r>
      <w:proofErr w:type="gramStart"/>
      <w:r>
        <w:rPr>
          <w:rFonts w:ascii="Times New Roman" w:hAnsi="Times New Roman"/>
        </w:rPr>
        <w:t>"</w:t>
      </w:r>
      <w:proofErr w:type="gramEnd"/>
      <w:r>
        <w:rPr>
          <w:rFonts w:ascii="Times New Roman" w:hAnsi="Times New Roman"/>
        </w:rPr>
        <w:t xml:space="preserve"> means each of the 50 States, Puerto Rico, the District of Columbia, and any territory or possession of the United States, including the Virgin Islands.</w:t>
      </w:r>
    </w:p>
    <w:p w:rsidR="00F24020" w:rsidRDefault="00F24020" w:rsidP="00F24020">
      <w:pPr>
        <w:widowControl/>
        <w:spacing w:before="120"/>
        <w:ind w:firstLine="360"/>
        <w:rPr>
          <w:rFonts w:ascii="Times New Roman" w:hAnsi="Times New Roman"/>
        </w:rPr>
      </w:pPr>
      <w:r>
        <w:rPr>
          <w:rFonts w:ascii="Times New Roman" w:hAnsi="Times New Roman"/>
        </w:rPr>
        <w:t>(12) Sanctioning organization. The term "sanctioning organization" means an organization, other than a boxing commission, that sanctions professional boxing matches, ranks professional boxers, or charges a sanctioning fee for professional boxing matches in the United States</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between</w:t>
      </w:r>
      <w:proofErr w:type="gramEnd"/>
      <w:r>
        <w:rPr>
          <w:rFonts w:ascii="Times New Roman" w:hAnsi="Times New Roman"/>
        </w:rPr>
        <w:t xml:space="preserve"> boxers who are residents of different States; or</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that</w:t>
      </w:r>
      <w:proofErr w:type="gramEnd"/>
      <w:r>
        <w:rPr>
          <w:rFonts w:ascii="Times New Roman" w:hAnsi="Times New Roman"/>
        </w:rPr>
        <w:t xml:space="preserve"> are advertised, otherwise promoted, or broadcast (including closed circuit television) in interstate co</w:t>
      </w:r>
      <w:r>
        <w:rPr>
          <w:rFonts w:ascii="Times New Roman" w:hAnsi="Times New Roman"/>
        </w:rPr>
        <w:t>m</w:t>
      </w:r>
      <w:r>
        <w:rPr>
          <w:rFonts w:ascii="Times New Roman" w:hAnsi="Times New Roman"/>
        </w:rPr>
        <w:t>merce.</w:t>
      </w:r>
    </w:p>
    <w:p w:rsidR="00F24020" w:rsidRDefault="00F24020" w:rsidP="00F24020">
      <w:pPr>
        <w:widowControl/>
        <w:spacing w:before="120"/>
        <w:ind w:firstLine="360"/>
        <w:rPr>
          <w:rFonts w:ascii="Times New Roman" w:hAnsi="Times New Roman"/>
        </w:rPr>
      </w:pPr>
      <w:r>
        <w:rPr>
          <w:rFonts w:ascii="Times New Roman" w:hAnsi="Times New Roman"/>
        </w:rPr>
        <w:t>(13) Suspension. The term "suspension" includes within its meaning the temporary revocation of a boxing license.</w:t>
      </w:r>
    </w:p>
    <w:p w:rsidR="00F24020" w:rsidRDefault="00F24020" w:rsidP="00F24020">
      <w:pPr>
        <w:widowControl/>
        <w:spacing w:before="120"/>
        <w:ind w:firstLine="360"/>
        <w:rPr>
          <w:rFonts w:ascii="Times New Roman" w:hAnsi="Times New Roman"/>
        </w:rPr>
      </w:pPr>
      <w:r>
        <w:rPr>
          <w:rFonts w:ascii="Times New Roman" w:hAnsi="Times New Roman"/>
        </w:rPr>
        <w:t xml:space="preserve">(14) Tribal organization. The term "tribal organization" has the same meaning as in section 4(l) of the Indian Self-Determination and Education Assistance Act (25 U.S.C. 450b(l)). SEC. 3. </w:t>
      </w:r>
      <w:proofErr w:type="gramStart"/>
      <w:r>
        <w:rPr>
          <w:rFonts w:ascii="Times New Roman" w:hAnsi="Times New Roman"/>
        </w:rPr>
        <w:t>ESTABLISHMENT OF UNITED STATES BOXING COMMISSION.</w:t>
      </w:r>
      <w:proofErr w:type="gramEnd"/>
    </w:p>
    <w:p w:rsidR="00F24020" w:rsidRDefault="00F24020" w:rsidP="00F24020">
      <w:pPr>
        <w:widowControl/>
        <w:spacing w:before="120"/>
        <w:ind w:firstLine="360"/>
        <w:rPr>
          <w:rFonts w:ascii="Times New Roman" w:hAnsi="Times New Roman"/>
        </w:rPr>
      </w:pPr>
      <w:r>
        <w:rPr>
          <w:rFonts w:ascii="Times New Roman" w:hAnsi="Times New Roman"/>
        </w:rPr>
        <w:t>(a) In General. The United States Boxing Commission is established as a commission within the Department of Commerce.</w:t>
      </w:r>
    </w:p>
    <w:p w:rsidR="00F24020" w:rsidRDefault="00F24020" w:rsidP="00F24020">
      <w:pPr>
        <w:widowControl/>
        <w:spacing w:before="120"/>
        <w:ind w:firstLine="360"/>
        <w:rPr>
          <w:rFonts w:ascii="Times New Roman" w:hAnsi="Times New Roman"/>
        </w:rPr>
      </w:pPr>
      <w:r>
        <w:rPr>
          <w:rFonts w:ascii="Times New Roman" w:hAnsi="Times New Roman"/>
        </w:rPr>
        <w:t>(1) In general. The Commission shall consist of 3 members appointed by the President, by and with the advice and consent of the Senate.</w:t>
      </w:r>
    </w:p>
    <w:p w:rsidR="00F24020" w:rsidRDefault="00F24020" w:rsidP="00F24020">
      <w:pPr>
        <w:widowControl/>
        <w:spacing w:before="120"/>
        <w:ind w:firstLine="360"/>
        <w:rPr>
          <w:rFonts w:ascii="Times New Roman" w:hAnsi="Times New Roman"/>
        </w:rPr>
      </w:pPr>
      <w:r>
        <w:rPr>
          <w:rFonts w:ascii="Times New Roman" w:hAnsi="Times New Roman"/>
        </w:rPr>
        <w:t>(2) Qualifications. No member of the Commission may, while serving as a member of the Commission</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be</w:t>
      </w:r>
      <w:proofErr w:type="gramEnd"/>
      <w:r>
        <w:rPr>
          <w:rFonts w:ascii="Times New Roman" w:hAnsi="Times New Roman"/>
        </w:rPr>
        <w:t xml:space="preserve"> engaged as a professional boxer, boxing promoter, agent, fight manager, matchmaker, referee, judge, or in any other capacity in the conduct of the business of professional boxing;</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have</w:t>
      </w:r>
      <w:proofErr w:type="gramEnd"/>
      <w:r>
        <w:rPr>
          <w:rFonts w:ascii="Times New Roman" w:hAnsi="Times New Roman"/>
        </w:rPr>
        <w:t xml:space="preserve"> any pecuniary interest in the earnings of any boxer or the proceeds or outcome of any boxing match; or</w:t>
      </w:r>
    </w:p>
    <w:p w:rsidR="00F24020" w:rsidRDefault="00F24020" w:rsidP="00F24020">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serve</w:t>
      </w:r>
      <w:proofErr w:type="gramEnd"/>
      <w:r>
        <w:rPr>
          <w:rFonts w:ascii="Times New Roman" w:hAnsi="Times New Roman"/>
        </w:rPr>
        <w:t xml:space="preserve"> as a member of a boxing commission.</w:t>
      </w:r>
    </w:p>
    <w:p w:rsidR="00F24020" w:rsidRDefault="00F24020" w:rsidP="00F24020">
      <w:pPr>
        <w:widowControl/>
        <w:spacing w:before="120"/>
        <w:ind w:firstLine="360"/>
        <w:rPr>
          <w:rFonts w:ascii="Times New Roman" w:hAnsi="Times New Roman"/>
        </w:rPr>
      </w:pPr>
      <w:r>
        <w:rPr>
          <w:rFonts w:ascii="Times New Roman" w:hAnsi="Times New Roman"/>
        </w:rPr>
        <w:t>(3) Bipartisan membership. Not more than 2 members of the Commission may be members of the same political party.</w:t>
      </w:r>
    </w:p>
    <w:p w:rsidR="00F24020" w:rsidRDefault="00F24020" w:rsidP="00F24020">
      <w:pPr>
        <w:widowControl/>
        <w:spacing w:before="120"/>
        <w:ind w:firstLine="360"/>
        <w:rPr>
          <w:rFonts w:ascii="Times New Roman" w:hAnsi="Times New Roman"/>
        </w:rPr>
      </w:pPr>
      <w:r>
        <w:rPr>
          <w:rFonts w:ascii="Times New Roman" w:hAnsi="Times New Roman"/>
        </w:rPr>
        <w:t>(4) Geographic balance. Not more than 2 members of the Commission may be residents of the same geographic r</w:t>
      </w:r>
      <w:r>
        <w:rPr>
          <w:rFonts w:ascii="Times New Roman" w:hAnsi="Times New Roman"/>
        </w:rPr>
        <w:t>e</w:t>
      </w:r>
      <w:r>
        <w:rPr>
          <w:rFonts w:ascii="Times New Roman" w:hAnsi="Times New Roman"/>
        </w:rPr>
        <w:t>gion of the United States when appointed to the Commission. For purposes of the preceding sentence, the area of the United States east of the Mississippi River is a geographic region, and the area of the United States west of the Missi</w:t>
      </w:r>
      <w:r>
        <w:rPr>
          <w:rFonts w:ascii="Times New Roman" w:hAnsi="Times New Roman"/>
        </w:rPr>
        <w:t>s</w:t>
      </w:r>
      <w:r>
        <w:rPr>
          <w:rFonts w:ascii="Times New Roman" w:hAnsi="Times New Roman"/>
        </w:rPr>
        <w:t>sippi River is a geographic region.</w:t>
      </w:r>
    </w:p>
    <w:p w:rsidR="00F24020" w:rsidRDefault="00F24020" w:rsidP="00F24020">
      <w:pPr>
        <w:widowControl/>
        <w:spacing w:before="120"/>
        <w:ind w:firstLine="360"/>
        <w:rPr>
          <w:rFonts w:ascii="Times New Roman" w:hAnsi="Times New Roman"/>
        </w:rPr>
      </w:pPr>
      <w:r>
        <w:rPr>
          <w:rFonts w:ascii="Times New Roman" w:hAnsi="Times New Roman"/>
        </w:rPr>
        <w:t>(5) Terms.</w:t>
      </w:r>
    </w:p>
    <w:p w:rsidR="00F24020" w:rsidRDefault="00F24020" w:rsidP="00F24020">
      <w:pPr>
        <w:widowControl/>
        <w:spacing w:before="120"/>
        <w:ind w:firstLine="360"/>
        <w:rPr>
          <w:rFonts w:ascii="Times New Roman" w:hAnsi="Times New Roman"/>
        </w:rPr>
      </w:pPr>
      <w:r>
        <w:rPr>
          <w:rFonts w:ascii="Times New Roman" w:hAnsi="Times New Roman"/>
        </w:rPr>
        <w:t>(A) In general. The term of a member of the Commission shall be 3 years. No member of the Commission shall serve more than 2 terms.</w:t>
      </w:r>
    </w:p>
    <w:p w:rsidR="00F24020" w:rsidRDefault="00F24020" w:rsidP="00F24020">
      <w:pPr>
        <w:widowControl/>
        <w:spacing w:before="120"/>
        <w:ind w:firstLine="360"/>
        <w:rPr>
          <w:rFonts w:ascii="Times New Roman" w:hAnsi="Times New Roman"/>
        </w:rPr>
      </w:pPr>
      <w:r>
        <w:rPr>
          <w:rFonts w:ascii="Times New Roman" w:hAnsi="Times New Roman"/>
        </w:rPr>
        <w:t>(B) Midterm vacancies. A member of the Commission appointed to fill a vacancy in the Commission occurring b</w:t>
      </w:r>
      <w:r>
        <w:rPr>
          <w:rFonts w:ascii="Times New Roman" w:hAnsi="Times New Roman"/>
        </w:rPr>
        <w:t>e</w:t>
      </w:r>
      <w:r>
        <w:rPr>
          <w:rFonts w:ascii="Times New Roman" w:hAnsi="Times New Roman"/>
        </w:rPr>
        <w:t>fore the expiration of the term for which the member's predecessor was appointed shall be appointed for the remainder of that unexpired term.</w:t>
      </w:r>
    </w:p>
    <w:p w:rsidR="00F24020" w:rsidRDefault="00F24020" w:rsidP="00F24020">
      <w:pPr>
        <w:widowControl/>
        <w:spacing w:before="120"/>
        <w:ind w:firstLine="360"/>
        <w:rPr>
          <w:rFonts w:ascii="Times New Roman" w:hAnsi="Times New Roman"/>
        </w:rPr>
      </w:pPr>
      <w:r>
        <w:rPr>
          <w:rFonts w:ascii="Times New Roman" w:hAnsi="Times New Roman"/>
        </w:rPr>
        <w:t>(C) Continuation pending replacement. A member of the Commission may serve after the expiration of that me</w:t>
      </w:r>
      <w:r>
        <w:rPr>
          <w:rFonts w:ascii="Times New Roman" w:hAnsi="Times New Roman"/>
        </w:rPr>
        <w:t>m</w:t>
      </w:r>
      <w:r>
        <w:rPr>
          <w:rFonts w:ascii="Times New Roman" w:hAnsi="Times New Roman"/>
        </w:rPr>
        <w:t>ber's term until a successor has taken office.</w:t>
      </w:r>
    </w:p>
    <w:p w:rsidR="00F24020" w:rsidRDefault="00F24020" w:rsidP="00F24020">
      <w:pPr>
        <w:widowControl/>
        <w:spacing w:before="120"/>
        <w:ind w:firstLine="360"/>
        <w:rPr>
          <w:rFonts w:ascii="Times New Roman" w:hAnsi="Times New Roman"/>
        </w:rPr>
      </w:pPr>
      <w:r>
        <w:rPr>
          <w:rFonts w:ascii="Times New Roman" w:hAnsi="Times New Roman"/>
        </w:rPr>
        <w:t xml:space="preserve">(6) Removal. </w:t>
      </w:r>
      <w:proofErr w:type="gramStart"/>
      <w:r>
        <w:rPr>
          <w:rFonts w:ascii="Times New Roman" w:hAnsi="Times New Roman"/>
        </w:rPr>
        <w:t>A member of the Commission may be removed by the President only for cause</w:t>
      </w:r>
      <w:proofErr w:type="gramEnd"/>
      <w:r>
        <w:rPr>
          <w:rFonts w:ascii="Times New Roman" w:hAnsi="Times New Roman"/>
        </w:rPr>
        <w:t>.</w:t>
      </w:r>
    </w:p>
    <w:p w:rsidR="00F24020" w:rsidRDefault="00F24020" w:rsidP="00F24020">
      <w:pPr>
        <w:widowControl/>
        <w:spacing w:before="120"/>
        <w:ind w:firstLine="360"/>
        <w:rPr>
          <w:rFonts w:ascii="Times New Roman" w:hAnsi="Times New Roman"/>
        </w:rPr>
      </w:pPr>
      <w:r>
        <w:rPr>
          <w:rFonts w:ascii="Times New Roman" w:hAnsi="Times New Roman"/>
        </w:rPr>
        <w:t>(c) Executive Director.</w:t>
      </w:r>
    </w:p>
    <w:p w:rsidR="00F24020" w:rsidRDefault="00F24020" w:rsidP="00F24020">
      <w:pPr>
        <w:widowControl/>
        <w:spacing w:before="120"/>
        <w:ind w:firstLine="360"/>
        <w:rPr>
          <w:rFonts w:ascii="Times New Roman" w:hAnsi="Times New Roman"/>
        </w:rPr>
      </w:pPr>
      <w:r>
        <w:rPr>
          <w:rFonts w:ascii="Times New Roman" w:hAnsi="Times New Roman"/>
        </w:rPr>
        <w:t xml:space="preserve">(1) In general. The Commission shall employ an Executive Director to perform the administrative functions of the Commission under this Act, and such other functions and duties of the </w:t>
      </w:r>
      <w:proofErr w:type="gramStart"/>
      <w:r>
        <w:rPr>
          <w:rFonts w:ascii="Times New Roman" w:hAnsi="Times New Roman"/>
        </w:rPr>
        <w:t>Commission</w:t>
      </w:r>
      <w:proofErr w:type="gramEnd"/>
      <w:r>
        <w:rPr>
          <w:rFonts w:ascii="Times New Roman" w:hAnsi="Times New Roman"/>
        </w:rPr>
        <w:t xml:space="preserve"> as the Commission shall specify.</w:t>
      </w:r>
    </w:p>
    <w:p w:rsidR="00F24020" w:rsidRDefault="00F24020" w:rsidP="00F24020">
      <w:pPr>
        <w:widowControl/>
        <w:spacing w:before="120"/>
        <w:ind w:firstLine="360"/>
        <w:rPr>
          <w:rFonts w:ascii="Times New Roman" w:hAnsi="Times New Roman"/>
        </w:rPr>
      </w:pPr>
      <w:r>
        <w:rPr>
          <w:rFonts w:ascii="Times New Roman" w:hAnsi="Times New Roman"/>
        </w:rPr>
        <w:t>(2) Discharge of functions. Subject to the authority, direction, and control of the Commission the Executive Dire</w:t>
      </w:r>
      <w:r>
        <w:rPr>
          <w:rFonts w:ascii="Times New Roman" w:hAnsi="Times New Roman"/>
        </w:rPr>
        <w:t>c</w:t>
      </w:r>
      <w:r>
        <w:rPr>
          <w:rFonts w:ascii="Times New Roman" w:hAnsi="Times New Roman"/>
        </w:rPr>
        <w:t>tor shall carry out the functions and duties of the Commission under this Act.</w:t>
      </w:r>
    </w:p>
    <w:p w:rsidR="00F24020" w:rsidRDefault="00F24020" w:rsidP="00F24020">
      <w:pPr>
        <w:widowControl/>
        <w:spacing w:before="120"/>
        <w:ind w:firstLine="360"/>
        <w:rPr>
          <w:rFonts w:ascii="Times New Roman" w:hAnsi="Times New Roman"/>
        </w:rPr>
      </w:pPr>
      <w:r>
        <w:rPr>
          <w:rFonts w:ascii="Times New Roman" w:hAnsi="Times New Roman"/>
        </w:rPr>
        <w:t>(d) General Counsel. The Commission shall employ a General Counsel to provide legal counsel and advice to the Executive Director and the Commission in the performance of its functions under this Act, and to carry out such other functions and duties as the Commission shall specify.</w:t>
      </w:r>
    </w:p>
    <w:p w:rsidR="00F24020" w:rsidRDefault="00F24020" w:rsidP="00F24020">
      <w:pPr>
        <w:widowControl/>
        <w:spacing w:before="120"/>
        <w:ind w:firstLine="360"/>
        <w:rPr>
          <w:rFonts w:ascii="Times New Roman" w:hAnsi="Times New Roman"/>
        </w:rPr>
      </w:pPr>
      <w:r>
        <w:rPr>
          <w:rFonts w:ascii="Times New Roman" w:hAnsi="Times New Roman"/>
        </w:rPr>
        <w:t xml:space="preserve">(e) Staff. The Commission shall employ such additional </w:t>
      </w:r>
      <w:proofErr w:type="gramStart"/>
      <w:r>
        <w:rPr>
          <w:rFonts w:ascii="Times New Roman" w:hAnsi="Times New Roman"/>
        </w:rPr>
        <w:t>staff</w:t>
      </w:r>
      <w:proofErr w:type="gramEnd"/>
      <w:r>
        <w:rPr>
          <w:rFonts w:ascii="Times New Roman" w:hAnsi="Times New Roman"/>
        </w:rPr>
        <w:t xml:space="preserve"> as the Commission considers appropriate to assist the Executive Director and the General Counsel in carrying out the functions and duties of the Commission under this Act.</w:t>
      </w:r>
    </w:p>
    <w:p w:rsidR="00F24020" w:rsidRDefault="00F24020" w:rsidP="00F24020">
      <w:pPr>
        <w:widowControl/>
        <w:spacing w:before="120"/>
        <w:ind w:firstLine="360"/>
        <w:rPr>
          <w:rFonts w:ascii="Times New Roman" w:hAnsi="Times New Roman"/>
        </w:rPr>
      </w:pPr>
      <w:r>
        <w:rPr>
          <w:rFonts w:ascii="Times New Roman" w:hAnsi="Times New Roman"/>
        </w:rPr>
        <w:t>(g) Compensation.</w:t>
      </w:r>
    </w:p>
    <w:p w:rsidR="00F24020" w:rsidRDefault="00F24020" w:rsidP="00F24020">
      <w:pPr>
        <w:widowControl/>
        <w:spacing w:before="120"/>
        <w:ind w:firstLine="360"/>
        <w:rPr>
          <w:rFonts w:ascii="Times New Roman" w:hAnsi="Times New Roman"/>
        </w:rPr>
      </w:pPr>
      <w:r>
        <w:rPr>
          <w:rFonts w:ascii="Times New Roman" w:hAnsi="Times New Roman"/>
        </w:rPr>
        <w:t>(1) Members of commission.</w:t>
      </w:r>
    </w:p>
    <w:p w:rsidR="00F24020" w:rsidRDefault="00F24020" w:rsidP="00F24020">
      <w:pPr>
        <w:widowControl/>
        <w:spacing w:before="120"/>
        <w:ind w:firstLine="360"/>
        <w:rPr>
          <w:rFonts w:ascii="Times New Roman" w:hAnsi="Times New Roman"/>
        </w:rPr>
      </w:pPr>
      <w:r>
        <w:rPr>
          <w:rFonts w:ascii="Times New Roman" w:hAnsi="Times New Roman"/>
        </w:rPr>
        <w:t>(A) In general. Each member of the Commission shall be compensated at a rate equal to the daily equivalent of the annual rate of basic pay prescribed for level IV of the Executive Schedule under section 5315 of title 5, United States Code, for each day (including travel time) during which such member is engaged in the performance of the duties of the Commission.</w:t>
      </w:r>
    </w:p>
    <w:p w:rsidR="00F24020" w:rsidRDefault="00F24020" w:rsidP="00F24020">
      <w:pPr>
        <w:widowControl/>
        <w:spacing w:before="120"/>
        <w:ind w:firstLine="360"/>
        <w:rPr>
          <w:rFonts w:ascii="Times New Roman" w:hAnsi="Times New Roman"/>
        </w:rPr>
      </w:pPr>
      <w:r>
        <w:rPr>
          <w:rFonts w:ascii="Times New Roman" w:hAnsi="Times New Roman"/>
        </w:rPr>
        <w:t>(B) Travel expenses. The members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Commission.</w:t>
      </w:r>
    </w:p>
    <w:p w:rsidR="00F24020" w:rsidRDefault="00F24020" w:rsidP="00F24020">
      <w:pPr>
        <w:widowControl/>
        <w:spacing w:before="120"/>
        <w:ind w:firstLine="360"/>
        <w:rPr>
          <w:rFonts w:ascii="Times New Roman" w:hAnsi="Times New Roman"/>
        </w:rPr>
      </w:pPr>
      <w:r>
        <w:rPr>
          <w:rFonts w:ascii="Times New Roman" w:hAnsi="Times New Roman"/>
        </w:rPr>
        <w:t>(2) Executive director and staff. The Commission shall fix the compensation of the Executive Director, the General Counsel, and other personnel of the Commission. The rate of pay for the Executive Director, the General Counsel, and other personnel may not exceed the rate payable for level V of the Executive Schedule under section 5316 of title 5, United States Code. SEC. 4. FUNCTIONS.</w:t>
      </w:r>
    </w:p>
    <w:p w:rsidR="00F24020" w:rsidRDefault="00F24020" w:rsidP="00F24020">
      <w:pPr>
        <w:widowControl/>
        <w:spacing w:before="120"/>
        <w:ind w:firstLine="360"/>
        <w:rPr>
          <w:rFonts w:ascii="Times New Roman" w:hAnsi="Times New Roman"/>
        </w:rPr>
      </w:pPr>
      <w:r>
        <w:rPr>
          <w:rFonts w:ascii="Times New Roman" w:hAnsi="Times New Roman"/>
        </w:rPr>
        <w:t>(a) General Functions. The general functions of the Commission are</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protect the general interests of boxers consistent with the provisions of this Act; and</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ensure uniformity, fairness, and integrity in professional boxing;</w:t>
      </w:r>
    </w:p>
    <w:p w:rsidR="00F24020" w:rsidRDefault="00F24020" w:rsidP="00F24020">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except</w:t>
      </w:r>
      <w:proofErr w:type="gramEnd"/>
      <w:r>
        <w:rPr>
          <w:rFonts w:ascii="Times New Roman" w:hAnsi="Times New Roman"/>
        </w:rPr>
        <w:t xml:space="preserve"> as otherwise determined by the Commission, oversee all professional boxing matches in the United States.</w:t>
      </w:r>
    </w:p>
    <w:p w:rsidR="00F24020" w:rsidRDefault="00F24020" w:rsidP="00F24020">
      <w:pPr>
        <w:widowControl/>
        <w:spacing w:before="120"/>
        <w:ind w:firstLine="360"/>
        <w:rPr>
          <w:rFonts w:ascii="Times New Roman" w:hAnsi="Times New Roman"/>
        </w:rPr>
      </w:pPr>
      <w:r>
        <w:rPr>
          <w:rFonts w:ascii="Times New Roman" w:hAnsi="Times New Roman"/>
        </w:rPr>
        <w:t>(b) Initial Rulemaking. Not later than 180 days after the date on which the Commission shall hold its first meeting, the Commission shall, by rule promulgate uniform standards for professional boxing in consultation with the Associ</w:t>
      </w:r>
      <w:r>
        <w:rPr>
          <w:rFonts w:ascii="Times New Roman" w:hAnsi="Times New Roman"/>
        </w:rPr>
        <w:t>a</w:t>
      </w:r>
      <w:r>
        <w:rPr>
          <w:rFonts w:ascii="Times New Roman" w:hAnsi="Times New Roman"/>
        </w:rPr>
        <w:t>tion of Boxing Commissions.</w:t>
      </w:r>
    </w:p>
    <w:p w:rsidR="00F24020" w:rsidRDefault="00F24020" w:rsidP="00F24020">
      <w:pPr>
        <w:widowControl/>
        <w:spacing w:before="120"/>
        <w:ind w:firstLine="360"/>
        <w:rPr>
          <w:rFonts w:ascii="Times New Roman" w:hAnsi="Times New Roman"/>
        </w:rPr>
      </w:pPr>
      <w:r>
        <w:rPr>
          <w:rFonts w:ascii="Times New Roman" w:hAnsi="Times New Roman"/>
        </w:rPr>
        <w:t>(c) Additional Functions. In addition to its general functions under subsection (a), the Commission shall</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work</w:t>
      </w:r>
      <w:proofErr w:type="gramEnd"/>
      <w:r>
        <w:rPr>
          <w:rFonts w:ascii="Times New Roman" w:hAnsi="Times New Roman"/>
        </w:rPr>
        <w:t xml:space="preserve"> with the boxing commissions of the several States and tribal organizations to improve the status and standards of professional boxing in the United States;</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ensure</w:t>
      </w:r>
      <w:proofErr w:type="gramEnd"/>
      <w:r>
        <w:rPr>
          <w:rFonts w:ascii="Times New Roman" w:hAnsi="Times New Roman"/>
        </w:rPr>
        <w:t>, in cooperation with the Attorney General, or a designee of the Attorney General, (who shall represent the Commission in any judicial proceeding under this Act), the chief law enforcement officer of the several States, and other appropriate officers and agencies of Federal, State, and local government, that Federal and State laws applicable to professional boxing matches in the United States are vigorously, effectively, and fairly enforced;</w:t>
      </w:r>
    </w:p>
    <w:p w:rsidR="00F24020" w:rsidRDefault="00F24020" w:rsidP="00F24020">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review</w:t>
      </w:r>
      <w:proofErr w:type="gramEnd"/>
      <w:r>
        <w:rPr>
          <w:rFonts w:ascii="Times New Roman" w:hAnsi="Times New Roman"/>
        </w:rPr>
        <w:t xml:space="preserve"> State boxing commission regulations for professional boxing and provide assistance to such authorities in meeting minimum standards prescribed by the Commission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if</w:t>
      </w:r>
      <w:proofErr w:type="gramEnd"/>
      <w:r>
        <w:rPr>
          <w:rFonts w:ascii="Times New Roman" w:hAnsi="Times New Roman"/>
        </w:rPr>
        <w:t xml:space="preserve"> the Commission determines appropriate, publish a newspaper, magazine, or other publication and establish and maintain an Internet website consistent with the provisions of this Act; and</w:t>
      </w:r>
    </w:p>
    <w:p w:rsidR="00F24020" w:rsidRDefault="00F24020" w:rsidP="00F24020">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promulgate</w:t>
      </w:r>
      <w:proofErr w:type="gramEnd"/>
      <w:r>
        <w:rPr>
          <w:rFonts w:ascii="Times New Roman" w:hAnsi="Times New Roman"/>
        </w:rPr>
        <w:t xml:space="preserve"> rules, regulations, and guidance, and take any other action necessary and proper to accomplish the purposes of, and consistent with, the provisions of this Act.</w:t>
      </w:r>
    </w:p>
    <w:p w:rsidR="00F24020" w:rsidRDefault="00F24020" w:rsidP="00F24020">
      <w:pPr>
        <w:widowControl/>
        <w:spacing w:before="120"/>
        <w:ind w:firstLine="360"/>
        <w:rPr>
          <w:rFonts w:ascii="Times New Roman" w:hAnsi="Times New Roman"/>
        </w:rPr>
      </w:pPr>
      <w:r>
        <w:rPr>
          <w:rFonts w:ascii="Times New Roman" w:hAnsi="Times New Roman"/>
        </w:rPr>
        <w:t>(d) Prohibitions. The Commission may not</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promote</w:t>
      </w:r>
      <w:proofErr w:type="gramEnd"/>
      <w:r>
        <w:rPr>
          <w:rFonts w:ascii="Times New Roman" w:hAnsi="Times New Roman"/>
        </w:rPr>
        <w:t xml:space="preserve"> boxing events or rank professional boxers; or</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provide</w:t>
      </w:r>
      <w:proofErr w:type="gramEnd"/>
      <w:r>
        <w:rPr>
          <w:rFonts w:ascii="Times New Roman" w:hAnsi="Times New Roman"/>
        </w:rPr>
        <w:t xml:space="preserve"> technical assistance to, or authorize the use of the name of the Commission by, boxing commissions that do not comply with requirements of the Commission.</w:t>
      </w:r>
    </w:p>
    <w:p w:rsidR="00F24020" w:rsidRDefault="00F24020" w:rsidP="00F24020">
      <w:pPr>
        <w:widowControl/>
        <w:spacing w:before="120"/>
        <w:ind w:firstLine="360"/>
        <w:rPr>
          <w:rFonts w:ascii="Times New Roman" w:hAnsi="Times New Roman"/>
        </w:rPr>
      </w:pPr>
      <w:r>
        <w:rPr>
          <w:rFonts w:ascii="Times New Roman" w:hAnsi="Times New Roman"/>
        </w:rPr>
        <w:t>SEC. 5. LICENSING AND REGISTRATION OF BOXING PERSONNEL.</w:t>
      </w:r>
    </w:p>
    <w:p w:rsidR="00F24020" w:rsidRDefault="00F24020" w:rsidP="00F24020">
      <w:pPr>
        <w:widowControl/>
        <w:spacing w:before="120"/>
        <w:ind w:firstLine="360"/>
        <w:rPr>
          <w:rFonts w:ascii="Times New Roman" w:hAnsi="Times New Roman"/>
        </w:rPr>
      </w:pPr>
      <w:r>
        <w:rPr>
          <w:rFonts w:ascii="Times New Roman" w:hAnsi="Times New Roman"/>
        </w:rPr>
        <w:t>(a) Licensing.</w:t>
      </w:r>
    </w:p>
    <w:p w:rsidR="00F24020" w:rsidRDefault="00F24020" w:rsidP="00F24020">
      <w:pPr>
        <w:widowControl/>
        <w:spacing w:before="120"/>
        <w:ind w:firstLine="360"/>
        <w:rPr>
          <w:rFonts w:ascii="Times New Roman" w:hAnsi="Times New Roman"/>
        </w:rPr>
      </w:pPr>
      <w:r>
        <w:rPr>
          <w:rFonts w:ascii="Times New Roman" w:hAnsi="Times New Roman"/>
        </w:rPr>
        <w:t>(1) Requirement for license. Beginning 1 year after the date of enactment of this Act, no person may compete in a professional boxing match or serve as a boxing manager, boxing promoter, matchmaker, judge, referee, or sanctioning organization for a professional boxing match except as provided in a license granted to that person under this subse</w:t>
      </w:r>
      <w:r>
        <w:rPr>
          <w:rFonts w:ascii="Times New Roman" w:hAnsi="Times New Roman"/>
        </w:rPr>
        <w:t>c</w:t>
      </w:r>
      <w:r>
        <w:rPr>
          <w:rFonts w:ascii="Times New Roman" w:hAnsi="Times New Roman"/>
        </w:rPr>
        <w:t>tion.</w:t>
      </w:r>
    </w:p>
    <w:p w:rsidR="00F24020" w:rsidRDefault="00F24020" w:rsidP="00F24020">
      <w:pPr>
        <w:widowControl/>
        <w:spacing w:before="120"/>
        <w:ind w:firstLine="360"/>
        <w:rPr>
          <w:rFonts w:ascii="Times New Roman" w:hAnsi="Times New Roman"/>
        </w:rPr>
      </w:pPr>
      <w:r>
        <w:rPr>
          <w:rFonts w:ascii="Times New Roman" w:hAnsi="Times New Roman"/>
        </w:rPr>
        <w:t>(2) Application and term.</w:t>
      </w:r>
    </w:p>
    <w:p w:rsidR="00F24020" w:rsidRDefault="00F24020" w:rsidP="00F24020">
      <w:pPr>
        <w:widowControl/>
        <w:spacing w:before="120"/>
        <w:ind w:firstLine="360"/>
        <w:rPr>
          <w:rFonts w:ascii="Times New Roman" w:hAnsi="Times New Roman"/>
        </w:rPr>
      </w:pPr>
      <w:r>
        <w:rPr>
          <w:rFonts w:ascii="Times New Roman" w:hAnsi="Times New Roman"/>
        </w:rPr>
        <w:t>(A) In general. The Commission shall</w:t>
      </w:r>
    </w:p>
    <w:p w:rsidR="00F24020" w:rsidRDefault="00F24020" w:rsidP="00F24020">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establish</w:t>
      </w:r>
      <w:proofErr w:type="gramEnd"/>
      <w:r>
        <w:rPr>
          <w:rFonts w:ascii="Times New Roman" w:hAnsi="Times New Roman"/>
        </w:rPr>
        <w:t xml:space="preserve"> application procedures, forms, and fees for licenses granted under this section;</w:t>
      </w:r>
    </w:p>
    <w:p w:rsidR="00F24020" w:rsidRDefault="00F24020" w:rsidP="00F24020">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establish</w:t>
      </w:r>
      <w:proofErr w:type="gramEnd"/>
      <w:r>
        <w:rPr>
          <w:rFonts w:ascii="Times New Roman" w:hAnsi="Times New Roman"/>
        </w:rPr>
        <w:t xml:space="preserve"> and publish appropriate standards for such licenses;</w:t>
      </w:r>
    </w:p>
    <w:p w:rsidR="00F24020" w:rsidRDefault="00F24020" w:rsidP="00F24020">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issue</w:t>
      </w:r>
      <w:proofErr w:type="gramEnd"/>
      <w:r>
        <w:rPr>
          <w:rFonts w:ascii="Times New Roman" w:hAnsi="Times New Roman"/>
        </w:rPr>
        <w:t xml:space="preserve"> a license to any person who, as determined by the Commission, meets the standards established by the Commission under this Act; and</w:t>
      </w:r>
    </w:p>
    <w:p w:rsidR="00F24020" w:rsidRDefault="00F24020" w:rsidP="00F24020">
      <w:pPr>
        <w:widowControl/>
        <w:spacing w:before="120"/>
        <w:ind w:firstLine="360"/>
        <w:rPr>
          <w:rFonts w:ascii="Times New Roman" w:hAnsi="Times New Roman"/>
        </w:rPr>
      </w:pPr>
      <w:r>
        <w:rPr>
          <w:rFonts w:ascii="Times New Roman" w:hAnsi="Times New Roman"/>
        </w:rPr>
        <w:t xml:space="preserve">(iv) </w:t>
      </w:r>
      <w:proofErr w:type="gramStart"/>
      <w:r>
        <w:rPr>
          <w:rFonts w:ascii="Times New Roman" w:hAnsi="Times New Roman"/>
        </w:rPr>
        <w:t>begin</w:t>
      </w:r>
      <w:proofErr w:type="gramEnd"/>
      <w:r>
        <w:rPr>
          <w:rFonts w:ascii="Times New Roman" w:hAnsi="Times New Roman"/>
        </w:rPr>
        <w:t xml:space="preserve"> issuing such licenses not later than 270 days after the date on which Commission holds its first meeting.</w:t>
      </w:r>
    </w:p>
    <w:p w:rsidR="00F24020" w:rsidRDefault="00F24020" w:rsidP="00F24020">
      <w:pPr>
        <w:widowControl/>
        <w:spacing w:before="120"/>
        <w:ind w:firstLine="360"/>
        <w:rPr>
          <w:rFonts w:ascii="Times New Roman" w:hAnsi="Times New Roman"/>
        </w:rPr>
      </w:pPr>
      <w:r>
        <w:rPr>
          <w:rFonts w:ascii="Times New Roman" w:hAnsi="Times New Roman"/>
        </w:rPr>
        <w:t>(B) Duration. A license issued under this section shall be for a renewable</w:t>
      </w:r>
    </w:p>
    <w:p w:rsidR="00F24020" w:rsidRDefault="00F24020" w:rsidP="00F24020">
      <w:pPr>
        <w:widowControl/>
        <w:spacing w:before="120"/>
        <w:ind w:firstLine="360"/>
        <w:rPr>
          <w:rFonts w:ascii="Times New Roman" w:hAnsi="Times New Roman"/>
        </w:rPr>
      </w:pPr>
      <w:r>
        <w:rPr>
          <w:rFonts w:ascii="Times New Roman" w:hAnsi="Times New Roman"/>
        </w:rPr>
        <w:t>(i) 4-year term for a boxer; and</w:t>
      </w:r>
    </w:p>
    <w:p w:rsidR="00F24020" w:rsidRDefault="00F24020" w:rsidP="00F24020">
      <w:pPr>
        <w:widowControl/>
        <w:spacing w:before="120"/>
        <w:ind w:firstLine="360"/>
        <w:rPr>
          <w:rFonts w:ascii="Times New Roman" w:hAnsi="Times New Roman"/>
        </w:rPr>
      </w:pPr>
      <w:r>
        <w:rPr>
          <w:rFonts w:ascii="Times New Roman" w:hAnsi="Times New Roman"/>
        </w:rPr>
        <w:t>(ii) 2-year term for any other person.</w:t>
      </w:r>
    </w:p>
    <w:p w:rsidR="00F24020" w:rsidRDefault="00F24020" w:rsidP="00F24020">
      <w:pPr>
        <w:widowControl/>
        <w:spacing w:before="120"/>
        <w:ind w:firstLine="360"/>
        <w:rPr>
          <w:rFonts w:ascii="Times New Roman" w:hAnsi="Times New Roman"/>
        </w:rPr>
      </w:pPr>
      <w:r>
        <w:rPr>
          <w:rFonts w:ascii="Times New Roman" w:hAnsi="Times New Roman"/>
        </w:rPr>
        <w:t>(C) Procedure. The Commission may issue a license under this paragraph through boxing commissions or in a manner determined by the Commission.</w:t>
      </w:r>
    </w:p>
    <w:p w:rsidR="00F24020" w:rsidRDefault="00F24020" w:rsidP="00F24020">
      <w:pPr>
        <w:widowControl/>
        <w:spacing w:before="120"/>
        <w:ind w:firstLine="360"/>
        <w:rPr>
          <w:rFonts w:ascii="Times New Roman" w:hAnsi="Times New Roman"/>
        </w:rPr>
      </w:pPr>
      <w:r>
        <w:rPr>
          <w:rFonts w:ascii="Times New Roman" w:hAnsi="Times New Roman"/>
        </w:rPr>
        <w:t>(b) Licensing Fees.</w:t>
      </w:r>
    </w:p>
    <w:p w:rsidR="00F24020" w:rsidRDefault="00F24020" w:rsidP="00F24020">
      <w:pPr>
        <w:widowControl/>
        <w:spacing w:before="120"/>
        <w:ind w:firstLine="360"/>
        <w:rPr>
          <w:rFonts w:ascii="Times New Roman" w:hAnsi="Times New Roman"/>
        </w:rPr>
      </w:pPr>
      <w:r>
        <w:rPr>
          <w:rFonts w:ascii="Times New Roman" w:hAnsi="Times New Roman"/>
        </w:rPr>
        <w:t>(1) Authority. The Commission may prescribe and charge reasonable fees for the licensing of persons under this Act. The Commission may set, charge, and adjust varying fees on the basis of classifications of persons, functions, and events determined appropriate by the Commission.</w:t>
      </w:r>
    </w:p>
    <w:p w:rsidR="00F24020" w:rsidRDefault="00F24020" w:rsidP="00F24020">
      <w:pPr>
        <w:widowControl/>
        <w:spacing w:before="120"/>
        <w:ind w:firstLine="360"/>
        <w:rPr>
          <w:rFonts w:ascii="Times New Roman" w:hAnsi="Times New Roman"/>
        </w:rPr>
      </w:pPr>
      <w:r>
        <w:rPr>
          <w:rFonts w:ascii="Times New Roman" w:hAnsi="Times New Roman"/>
        </w:rPr>
        <w:t>(2) Limitations. In setting and charging fees under paragraph (1), the Commission shall ensure that, to the max</w:t>
      </w:r>
      <w:r>
        <w:rPr>
          <w:rFonts w:ascii="Times New Roman" w:hAnsi="Times New Roman"/>
        </w:rPr>
        <w:t>i</w:t>
      </w:r>
      <w:r>
        <w:rPr>
          <w:rFonts w:ascii="Times New Roman" w:hAnsi="Times New Roman"/>
        </w:rPr>
        <w:t>mum extent practicable</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club</w:t>
      </w:r>
      <w:proofErr w:type="gramEnd"/>
      <w:r>
        <w:rPr>
          <w:rFonts w:ascii="Times New Roman" w:hAnsi="Times New Roman"/>
        </w:rPr>
        <w:t xml:space="preserve"> boxing is not adversely effected;</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sanctioning</w:t>
      </w:r>
      <w:proofErr w:type="gramEnd"/>
      <w:r>
        <w:rPr>
          <w:rFonts w:ascii="Times New Roman" w:hAnsi="Times New Roman"/>
        </w:rPr>
        <w:t xml:space="preserve"> organizations and promoters pay comparatively the largest portion of the fees; and</w:t>
      </w:r>
    </w:p>
    <w:p w:rsidR="00F24020" w:rsidRDefault="00F24020" w:rsidP="00F24020">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boxers</w:t>
      </w:r>
      <w:proofErr w:type="gramEnd"/>
      <w:r>
        <w:rPr>
          <w:rFonts w:ascii="Times New Roman" w:hAnsi="Times New Roman"/>
        </w:rPr>
        <w:t xml:space="preserve"> pay as small a portion of the fees as is possible.</w:t>
      </w:r>
    </w:p>
    <w:p w:rsidR="00F24020" w:rsidRDefault="00F24020" w:rsidP="00F24020">
      <w:pPr>
        <w:widowControl/>
        <w:spacing w:before="120"/>
        <w:ind w:firstLine="360"/>
        <w:rPr>
          <w:rFonts w:ascii="Times New Roman" w:hAnsi="Times New Roman"/>
        </w:rPr>
      </w:pPr>
      <w:r>
        <w:rPr>
          <w:rFonts w:ascii="Times New Roman" w:hAnsi="Times New Roman"/>
        </w:rPr>
        <w:t xml:space="preserve">SEC. 6. </w:t>
      </w:r>
      <w:proofErr w:type="gramStart"/>
      <w:r>
        <w:rPr>
          <w:rFonts w:ascii="Times New Roman" w:hAnsi="Times New Roman"/>
        </w:rPr>
        <w:t>NATIONAL REGISTRY OF BOXING PERSONNEL.</w:t>
      </w:r>
      <w:proofErr w:type="gramEnd"/>
    </w:p>
    <w:p w:rsidR="00F24020" w:rsidRDefault="00F24020" w:rsidP="00F24020">
      <w:pPr>
        <w:widowControl/>
        <w:spacing w:before="120"/>
        <w:ind w:firstLine="360"/>
        <w:rPr>
          <w:rFonts w:ascii="Times New Roman" w:hAnsi="Times New Roman"/>
        </w:rPr>
      </w:pPr>
      <w:r>
        <w:rPr>
          <w:rFonts w:ascii="Times New Roman" w:hAnsi="Times New Roman"/>
        </w:rPr>
        <w:t>The Commission shall establish and maintain (or authorize a third party to establish and maintain) a unified natio</w:t>
      </w:r>
      <w:r>
        <w:rPr>
          <w:rFonts w:ascii="Times New Roman" w:hAnsi="Times New Roman"/>
        </w:rPr>
        <w:t>n</w:t>
      </w:r>
      <w:r>
        <w:rPr>
          <w:rFonts w:ascii="Times New Roman" w:hAnsi="Times New Roman"/>
        </w:rPr>
        <w:t>al computerized registry for the collection, storage, and retrieval of such information as the Commission shall prescribe by rule related to the performance of its duties.</w:t>
      </w:r>
    </w:p>
    <w:p w:rsidR="00F24020" w:rsidRDefault="00F24020" w:rsidP="00F24020">
      <w:pPr>
        <w:widowControl/>
        <w:spacing w:before="120"/>
        <w:ind w:firstLine="360"/>
        <w:rPr>
          <w:rFonts w:ascii="Times New Roman" w:hAnsi="Times New Roman"/>
        </w:rPr>
      </w:pPr>
      <w:r>
        <w:rPr>
          <w:rFonts w:ascii="Times New Roman" w:hAnsi="Times New Roman"/>
        </w:rPr>
        <w:t>SEC. 7. CONSULTATION REQUIREMENTS.</w:t>
      </w:r>
    </w:p>
    <w:p w:rsidR="00F24020" w:rsidRDefault="00F24020" w:rsidP="00F24020">
      <w:pPr>
        <w:widowControl/>
        <w:spacing w:before="120"/>
        <w:ind w:firstLine="360"/>
        <w:rPr>
          <w:rFonts w:ascii="Times New Roman" w:hAnsi="Times New Roman"/>
        </w:rPr>
      </w:pPr>
      <w:r>
        <w:rPr>
          <w:rFonts w:ascii="Times New Roman" w:hAnsi="Times New Roman"/>
        </w:rPr>
        <w:t>The Commission shall consult with the Association of Boxing Commissions</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before</w:t>
      </w:r>
      <w:proofErr w:type="gramEnd"/>
      <w:r>
        <w:rPr>
          <w:rFonts w:ascii="Times New Roman" w:hAnsi="Times New Roman"/>
        </w:rPr>
        <w:t xml:space="preserve"> prescribing any regulation or establishing any standard under the provisions of this Act; and</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not</w:t>
      </w:r>
      <w:proofErr w:type="gramEnd"/>
      <w:r>
        <w:rPr>
          <w:rFonts w:ascii="Times New Roman" w:hAnsi="Times New Roman"/>
        </w:rPr>
        <w:t xml:space="preserve"> less than once each year regarding matters relating to professional boxing.</w:t>
      </w:r>
    </w:p>
    <w:p w:rsidR="00F24020" w:rsidRDefault="00F24020" w:rsidP="00F24020">
      <w:pPr>
        <w:widowControl/>
        <w:spacing w:before="120"/>
        <w:ind w:firstLine="360"/>
        <w:rPr>
          <w:rFonts w:ascii="Times New Roman" w:hAnsi="Times New Roman"/>
        </w:rPr>
      </w:pPr>
      <w:r>
        <w:rPr>
          <w:rFonts w:ascii="Times New Roman" w:hAnsi="Times New Roman"/>
        </w:rPr>
        <w:t>SEC. 8. MISCONDUCT.</w:t>
      </w:r>
    </w:p>
    <w:p w:rsidR="00F24020" w:rsidRDefault="00F24020" w:rsidP="00F24020">
      <w:pPr>
        <w:widowControl/>
        <w:spacing w:before="120"/>
        <w:ind w:firstLine="360"/>
        <w:rPr>
          <w:rFonts w:ascii="Times New Roman" w:hAnsi="Times New Roman"/>
        </w:rPr>
      </w:pPr>
      <w:r>
        <w:rPr>
          <w:rFonts w:ascii="Times New Roman" w:hAnsi="Times New Roman"/>
        </w:rPr>
        <w:t>(a) Suspension and Revocation of License or Registration.</w:t>
      </w:r>
    </w:p>
    <w:p w:rsidR="00F24020" w:rsidRDefault="00F24020" w:rsidP="00F24020">
      <w:pPr>
        <w:widowControl/>
        <w:spacing w:before="120"/>
        <w:ind w:firstLine="360"/>
        <w:rPr>
          <w:rFonts w:ascii="Times New Roman" w:hAnsi="Times New Roman"/>
        </w:rPr>
      </w:pPr>
      <w:r>
        <w:rPr>
          <w:rFonts w:ascii="Times New Roman" w:hAnsi="Times New Roman"/>
        </w:rPr>
        <w:t>(1) Authority. The Commission may, after notice and opportunity for a hearing, suspend or revoke any license i</w:t>
      </w:r>
      <w:r>
        <w:rPr>
          <w:rFonts w:ascii="Times New Roman" w:hAnsi="Times New Roman"/>
        </w:rPr>
        <w:t>s</w:t>
      </w:r>
      <w:r>
        <w:rPr>
          <w:rFonts w:ascii="Times New Roman" w:hAnsi="Times New Roman"/>
        </w:rPr>
        <w:t>sued under this Act if the Commission</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finds</w:t>
      </w:r>
      <w:proofErr w:type="gramEnd"/>
      <w:r>
        <w:rPr>
          <w:rFonts w:ascii="Times New Roman" w:hAnsi="Times New Roman"/>
        </w:rPr>
        <w:t xml:space="preserve"> that the license holder has violated any provision of this Act or a standard prescribed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reasonably</w:t>
      </w:r>
      <w:proofErr w:type="gramEnd"/>
      <w:r>
        <w:rPr>
          <w:rFonts w:ascii="Times New Roman" w:hAnsi="Times New Roman"/>
        </w:rPr>
        <w:t xml:space="preserve"> believes that a standard prescribed by the Commission under this Act is not being met, or that bri</w:t>
      </w:r>
      <w:r>
        <w:rPr>
          <w:rFonts w:ascii="Times New Roman" w:hAnsi="Times New Roman"/>
        </w:rPr>
        <w:t>b</w:t>
      </w:r>
      <w:r>
        <w:rPr>
          <w:rFonts w:ascii="Times New Roman" w:hAnsi="Times New Roman"/>
        </w:rPr>
        <w:t>ery, collusion, intentional losing, racketeering, extortion, or the use of unlawful threats, coercion, or intimidation have occurred in connection with a license; or</w:t>
      </w:r>
    </w:p>
    <w:p w:rsidR="00F24020" w:rsidRDefault="00F24020" w:rsidP="00F24020">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finds</w:t>
      </w:r>
      <w:proofErr w:type="gramEnd"/>
      <w:r>
        <w:rPr>
          <w:rFonts w:ascii="Times New Roman" w:hAnsi="Times New Roman"/>
        </w:rPr>
        <w:t xml:space="preserve"> that the suspension or revocation is in the public interest.</w:t>
      </w:r>
    </w:p>
    <w:p w:rsidR="00F24020" w:rsidRDefault="00F24020" w:rsidP="00F24020">
      <w:pPr>
        <w:widowControl/>
        <w:spacing w:before="120"/>
        <w:ind w:firstLine="360"/>
        <w:rPr>
          <w:rFonts w:ascii="Times New Roman" w:hAnsi="Times New Roman"/>
        </w:rPr>
      </w:pPr>
      <w:r>
        <w:rPr>
          <w:rFonts w:ascii="Times New Roman" w:hAnsi="Times New Roman"/>
        </w:rPr>
        <w:t>(2) Period of suspension. A suspension of a license under this section shall be effective for a period determined a</w:t>
      </w:r>
      <w:r>
        <w:rPr>
          <w:rFonts w:ascii="Times New Roman" w:hAnsi="Times New Roman"/>
        </w:rPr>
        <w:t>p</w:t>
      </w:r>
      <w:r>
        <w:rPr>
          <w:rFonts w:ascii="Times New Roman" w:hAnsi="Times New Roman"/>
        </w:rPr>
        <w:t>propriate by the Commission.</w:t>
      </w:r>
    </w:p>
    <w:p w:rsidR="00F24020" w:rsidRDefault="00F24020" w:rsidP="00F24020">
      <w:pPr>
        <w:widowControl/>
        <w:spacing w:before="120"/>
        <w:ind w:firstLine="360"/>
        <w:rPr>
          <w:rFonts w:ascii="Times New Roman" w:hAnsi="Times New Roman"/>
        </w:rPr>
      </w:pPr>
      <w:r>
        <w:rPr>
          <w:rFonts w:ascii="Times New Roman" w:hAnsi="Times New Roman"/>
        </w:rPr>
        <w:t>(3) Period of revocation. In the case of a revocation of the license of a boxer, the revocation shall be for a period of not less than 1 year.</w:t>
      </w:r>
    </w:p>
    <w:p w:rsidR="00F24020" w:rsidRDefault="00F24020" w:rsidP="00F24020">
      <w:pPr>
        <w:widowControl/>
        <w:spacing w:before="120"/>
        <w:ind w:firstLine="360"/>
        <w:rPr>
          <w:rFonts w:ascii="Times New Roman" w:hAnsi="Times New Roman"/>
        </w:rPr>
      </w:pPr>
      <w:r>
        <w:rPr>
          <w:rFonts w:ascii="Times New Roman" w:hAnsi="Times New Roman"/>
        </w:rPr>
        <w:t>(b) Investigations and Injunctions.</w:t>
      </w:r>
    </w:p>
    <w:p w:rsidR="00F24020" w:rsidRDefault="00F24020" w:rsidP="00F24020">
      <w:pPr>
        <w:widowControl/>
        <w:spacing w:before="120"/>
        <w:ind w:firstLine="360"/>
        <w:rPr>
          <w:rFonts w:ascii="Times New Roman" w:hAnsi="Times New Roman"/>
        </w:rPr>
      </w:pPr>
      <w:r>
        <w:rPr>
          <w:rFonts w:ascii="Times New Roman" w:hAnsi="Times New Roman"/>
        </w:rPr>
        <w:t>(1) Authority. The Commission may</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conduct</w:t>
      </w:r>
      <w:proofErr w:type="gramEnd"/>
      <w:r>
        <w:rPr>
          <w:rFonts w:ascii="Times New Roman" w:hAnsi="Times New Roman"/>
        </w:rPr>
        <w:t xml:space="preserve"> any investigation that it considers necessary to determine whether any person has violated, or is about to violate, any provision of this Act or any regulation prescribed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require</w:t>
      </w:r>
      <w:proofErr w:type="gramEnd"/>
      <w:r>
        <w:rPr>
          <w:rFonts w:ascii="Times New Roman" w:hAnsi="Times New Roman"/>
        </w:rPr>
        <w:t xml:space="preserve"> or permit any person to file with it a statement in writing, under oath or otherwise as the Commission shall determine, as to all the facts and circumstances concerning the matter to be investigated;</w:t>
      </w:r>
    </w:p>
    <w:p w:rsidR="00F24020" w:rsidRDefault="00F24020" w:rsidP="00F24020">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in</w:t>
      </w:r>
      <w:proofErr w:type="gramEnd"/>
      <w:r>
        <w:rPr>
          <w:rFonts w:ascii="Times New Roman" w:hAnsi="Times New Roman"/>
        </w:rPr>
        <w:t xml:space="preserve"> its discretion, publish information concerning any violations; and</w:t>
      </w:r>
    </w:p>
    <w:p w:rsidR="00F24020" w:rsidRDefault="00F24020" w:rsidP="00F24020">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investigate</w:t>
      </w:r>
      <w:proofErr w:type="gramEnd"/>
      <w:r>
        <w:rPr>
          <w:rFonts w:ascii="Times New Roman" w:hAnsi="Times New Roman"/>
        </w:rPr>
        <w:t xml:space="preserve"> any facts, conditions, practices, or matters to aid in the enforcement of the provisions of this Act, in the prescribing of regulations under this Act, or in securing information to serve as a basis for recommending legislation concerning the matters to which this Act relates.</w:t>
      </w:r>
    </w:p>
    <w:p w:rsidR="00F24020" w:rsidRDefault="00F24020" w:rsidP="00F24020">
      <w:pPr>
        <w:widowControl/>
        <w:spacing w:before="120"/>
        <w:ind w:firstLine="360"/>
        <w:rPr>
          <w:rFonts w:ascii="Times New Roman" w:hAnsi="Times New Roman"/>
        </w:rPr>
      </w:pPr>
      <w:r>
        <w:rPr>
          <w:rFonts w:ascii="Times New Roman" w:hAnsi="Times New Roman"/>
        </w:rPr>
        <w:t>(2) Powers.</w:t>
      </w:r>
    </w:p>
    <w:p w:rsidR="00F24020" w:rsidRDefault="00F24020" w:rsidP="00F24020">
      <w:pPr>
        <w:widowControl/>
        <w:spacing w:before="120"/>
        <w:ind w:firstLine="360"/>
        <w:rPr>
          <w:rFonts w:ascii="Times New Roman" w:hAnsi="Times New Roman"/>
        </w:rPr>
      </w:pPr>
      <w:r>
        <w:rPr>
          <w:rFonts w:ascii="Times New Roman" w:hAnsi="Times New Roman"/>
        </w:rPr>
        <w:t>(A) In general. For the purpose of any investigation under paragraph (1) or any other proceeding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any</w:t>
      </w:r>
      <w:proofErr w:type="gramEnd"/>
      <w:r>
        <w:rPr>
          <w:rFonts w:ascii="Times New Roman" w:hAnsi="Times New Roman"/>
        </w:rPr>
        <w:t xml:space="preserve"> officer designated by the Commission may administer oaths and affirmations, subpoena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da, or other records the Commission considers relevant or material to the inquiry; and</w:t>
      </w:r>
    </w:p>
    <w:p w:rsidR="00F24020" w:rsidRDefault="00F24020" w:rsidP="00F24020">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the</w:t>
      </w:r>
      <w:proofErr w:type="gramEnd"/>
      <w:r>
        <w:rPr>
          <w:rFonts w:ascii="Times New Roman" w:hAnsi="Times New Roman"/>
        </w:rPr>
        <w:t xml:space="preserve"> provisions of sections 6002 and 6004 of title 18, United States Code, shall apply.</w:t>
      </w:r>
    </w:p>
    <w:p w:rsidR="00F24020" w:rsidRDefault="00F24020" w:rsidP="00F24020">
      <w:pPr>
        <w:widowControl/>
        <w:spacing w:before="120"/>
        <w:ind w:firstLine="360"/>
        <w:rPr>
          <w:rFonts w:ascii="Times New Roman" w:hAnsi="Times New Roman"/>
        </w:rPr>
      </w:pPr>
      <w:r>
        <w:rPr>
          <w:rFonts w:ascii="Times New Roman" w:hAnsi="Times New Roman"/>
        </w:rPr>
        <w:t>(B) Witnesses and evidence. The attendance of witnesses and the production of any documents under subparagraph (A) may be required from any place in the United States, including Indian land, at any designated place of hearing.</w:t>
      </w:r>
    </w:p>
    <w:p w:rsidR="00F24020" w:rsidRDefault="00F24020" w:rsidP="00F24020">
      <w:pPr>
        <w:widowControl/>
        <w:spacing w:before="120"/>
        <w:ind w:firstLine="360"/>
        <w:rPr>
          <w:rFonts w:ascii="Times New Roman" w:hAnsi="Times New Roman"/>
        </w:rPr>
      </w:pPr>
      <w:r>
        <w:rPr>
          <w:rFonts w:ascii="Times New Roman" w:hAnsi="Times New Roman"/>
        </w:rPr>
        <w:t>(3) Enforcement of subpoenas.</w:t>
      </w:r>
    </w:p>
    <w:p w:rsidR="00F24020" w:rsidRDefault="00F24020" w:rsidP="00F24020">
      <w:pPr>
        <w:widowControl/>
        <w:spacing w:before="120"/>
        <w:ind w:firstLine="360"/>
        <w:rPr>
          <w:rFonts w:ascii="Times New Roman" w:hAnsi="Times New Roman"/>
        </w:rPr>
      </w:pPr>
      <w:r>
        <w:rPr>
          <w:rFonts w:ascii="Times New Roman" w:hAnsi="Times New Roman"/>
        </w:rPr>
        <w:t>(A) Civil action. In case of contumacy by, or refusal to obey a subpoena issued to, any person, the Commission may file an action in any district court of the United States within the jurisdiction of which an investigation or procee</w:t>
      </w:r>
      <w:r>
        <w:rPr>
          <w:rFonts w:ascii="Times New Roman" w:hAnsi="Times New Roman"/>
        </w:rPr>
        <w:t>d</w:t>
      </w:r>
      <w:r>
        <w:rPr>
          <w:rFonts w:ascii="Times New Roman" w:hAnsi="Times New Roman"/>
        </w:rPr>
        <w:t>ing is carried out, or where that person resides or carries on business, to enforce the attendance and testimony of wi</w:t>
      </w:r>
      <w:r>
        <w:rPr>
          <w:rFonts w:ascii="Times New Roman" w:hAnsi="Times New Roman"/>
        </w:rPr>
        <w:t>t</w:t>
      </w:r>
      <w:r>
        <w:rPr>
          <w:rFonts w:ascii="Times New Roman" w:hAnsi="Times New Roman"/>
        </w:rPr>
        <w:t>nesses and the production of books, papers, correspondence, memorandums, and other records. The court may issue an order requiring the person to appear before the Commission to produce records, if so ordered, or to give testimony co</w:t>
      </w:r>
      <w:r>
        <w:rPr>
          <w:rFonts w:ascii="Times New Roman" w:hAnsi="Times New Roman"/>
        </w:rPr>
        <w:t>n</w:t>
      </w:r>
      <w:r>
        <w:rPr>
          <w:rFonts w:ascii="Times New Roman" w:hAnsi="Times New Roman"/>
        </w:rPr>
        <w:t>cerning the matter under investigation or in question.</w:t>
      </w:r>
    </w:p>
    <w:p w:rsidR="00F24020" w:rsidRDefault="00F24020" w:rsidP="00F24020">
      <w:pPr>
        <w:widowControl/>
        <w:spacing w:before="120"/>
        <w:ind w:firstLine="360"/>
        <w:rPr>
          <w:rFonts w:ascii="Times New Roman" w:hAnsi="Times New Roman"/>
        </w:rPr>
      </w:pPr>
      <w:r>
        <w:rPr>
          <w:rFonts w:ascii="Times New Roman" w:hAnsi="Times New Roman"/>
        </w:rPr>
        <w:t>(B) Failure to obey. Any failure to obey an order issued by a court under subparagraph (A) may be punished as co</w:t>
      </w:r>
      <w:r>
        <w:rPr>
          <w:rFonts w:ascii="Times New Roman" w:hAnsi="Times New Roman"/>
        </w:rPr>
        <w:t>n</w:t>
      </w:r>
      <w:r>
        <w:rPr>
          <w:rFonts w:ascii="Times New Roman" w:hAnsi="Times New Roman"/>
        </w:rPr>
        <w:t>tempt of that court.</w:t>
      </w:r>
    </w:p>
    <w:p w:rsidR="00F24020" w:rsidRDefault="00F24020" w:rsidP="00F24020">
      <w:pPr>
        <w:widowControl/>
        <w:spacing w:before="120"/>
        <w:ind w:firstLine="360"/>
        <w:rPr>
          <w:rFonts w:ascii="Times New Roman" w:hAnsi="Times New Roman"/>
        </w:rPr>
      </w:pPr>
      <w:r>
        <w:rPr>
          <w:rFonts w:ascii="Times New Roman" w:hAnsi="Times New Roman"/>
        </w:rPr>
        <w:t>(C) Process. All process in any contempt case under subparagraph (A) may be served in the judicial district in which the person is an inhabitant or in which the person may be found.</w:t>
      </w:r>
    </w:p>
    <w:p w:rsidR="00F24020" w:rsidRDefault="00F24020" w:rsidP="00F24020">
      <w:pPr>
        <w:widowControl/>
        <w:spacing w:before="120"/>
        <w:ind w:firstLine="360"/>
        <w:rPr>
          <w:rFonts w:ascii="Times New Roman" w:hAnsi="Times New Roman"/>
        </w:rPr>
      </w:pPr>
      <w:r>
        <w:rPr>
          <w:rFonts w:ascii="Times New Roman" w:hAnsi="Times New Roman"/>
        </w:rPr>
        <w:t>(D) Administrative subpoenas. The requirements of section 3486 of title 18, United States Code, shall apply to the administration and enforcement of subpoenas under this Act.</w:t>
      </w:r>
    </w:p>
    <w:p w:rsidR="00F24020" w:rsidRDefault="00F24020" w:rsidP="00F24020">
      <w:pPr>
        <w:widowControl/>
        <w:spacing w:before="120"/>
        <w:ind w:firstLine="360"/>
        <w:rPr>
          <w:rFonts w:ascii="Times New Roman" w:hAnsi="Times New Roman"/>
        </w:rPr>
      </w:pPr>
      <w:r>
        <w:rPr>
          <w:rFonts w:ascii="Times New Roman" w:hAnsi="Times New Roman"/>
        </w:rPr>
        <w:t>(4) Evidence of criminal misconduct. No person may be excused from attending and testifying or from producing books, papers, contracts, agreements, and other records and documents before the Commission, in obedience to the su</w:t>
      </w:r>
      <w:r>
        <w:rPr>
          <w:rFonts w:ascii="Times New Roman" w:hAnsi="Times New Roman"/>
        </w:rPr>
        <w:t>b</w:t>
      </w:r>
      <w:r>
        <w:rPr>
          <w:rFonts w:ascii="Times New Roman" w:hAnsi="Times New Roman"/>
        </w:rPr>
        <w:t>poena of the Commission, or in any cause or proceeding instituted by the Commission, on the ground that the testimony or evidence, documentary or otherwise, required of that person may tend to incriminate the person or subject the person to a penalty or forfeiture.</w:t>
      </w:r>
    </w:p>
    <w:p w:rsidR="00F24020" w:rsidRDefault="00F24020" w:rsidP="00F24020">
      <w:pPr>
        <w:widowControl/>
        <w:spacing w:before="120"/>
        <w:ind w:firstLine="360"/>
        <w:rPr>
          <w:rFonts w:ascii="Times New Roman" w:hAnsi="Times New Roman"/>
        </w:rPr>
      </w:pPr>
      <w:r>
        <w:rPr>
          <w:rFonts w:ascii="Times New Roman" w:hAnsi="Times New Roman"/>
        </w:rPr>
        <w:t>(5) Injunctive relief. If the Commission determines that any person is engaged or about to engage in any act or practice that constitutes a violation of any provision of this Act, or of any regulation prescribed under this Act, the Commission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w:t>
      </w:r>
    </w:p>
    <w:p w:rsidR="00F24020" w:rsidRDefault="00F24020" w:rsidP="00F24020">
      <w:pPr>
        <w:widowControl/>
        <w:spacing w:before="120"/>
        <w:ind w:firstLine="360"/>
        <w:rPr>
          <w:rFonts w:ascii="Times New Roman" w:hAnsi="Times New Roman"/>
        </w:rPr>
      </w:pPr>
      <w:r>
        <w:rPr>
          <w:rFonts w:ascii="Times New Roman" w:hAnsi="Times New Roman"/>
        </w:rPr>
        <w:t>(6) Mandamus. Upon application of the Commission, the district courts of the United States, the United States Di</w:t>
      </w:r>
      <w:r>
        <w:rPr>
          <w:rFonts w:ascii="Times New Roman" w:hAnsi="Times New Roman"/>
        </w:rPr>
        <w:t>s</w:t>
      </w:r>
      <w:r>
        <w:rPr>
          <w:rFonts w:ascii="Times New Roman" w:hAnsi="Times New Roman"/>
        </w:rPr>
        <w:t>trict Court for the District of Columbia, and the United States courts of any territory or other place subject to the juri</w:t>
      </w:r>
      <w:r>
        <w:rPr>
          <w:rFonts w:ascii="Times New Roman" w:hAnsi="Times New Roman"/>
        </w:rPr>
        <w:t>s</w:t>
      </w:r>
      <w:r>
        <w:rPr>
          <w:rFonts w:ascii="Times New Roman" w:hAnsi="Times New Roman"/>
        </w:rPr>
        <w:t>diction of the United States, shall have jurisdiction to issue writs of mandamus commanding any person to comply with the provisions of this Act or any order of the Commission.</w:t>
      </w:r>
    </w:p>
    <w:p w:rsidR="00F24020" w:rsidRDefault="00F24020" w:rsidP="00F24020">
      <w:pPr>
        <w:widowControl/>
        <w:spacing w:before="120"/>
        <w:ind w:firstLine="360"/>
        <w:rPr>
          <w:rFonts w:ascii="Times New Roman" w:hAnsi="Times New Roman"/>
        </w:rPr>
      </w:pPr>
      <w:r>
        <w:rPr>
          <w:rFonts w:ascii="Times New Roman" w:hAnsi="Times New Roman"/>
        </w:rPr>
        <w:t>(c) Intervention in Civil Actions.</w:t>
      </w:r>
    </w:p>
    <w:p w:rsidR="00F24020" w:rsidRDefault="00F24020" w:rsidP="00F24020">
      <w:pPr>
        <w:widowControl/>
        <w:spacing w:before="120"/>
        <w:ind w:firstLine="360"/>
        <w:rPr>
          <w:rFonts w:ascii="Times New Roman" w:hAnsi="Times New Roman"/>
        </w:rPr>
      </w:pPr>
      <w:r>
        <w:rPr>
          <w:rFonts w:ascii="Times New Roman" w:hAnsi="Times New Roman"/>
        </w:rPr>
        <w:t>(1) In general. The Commission, on behalf of the public interest, may intervene of right as provided under rule 24(a) of the Federal Rules of Civil Procedure in any civil action relating to professional boxing filed in a district court of the United States.</w:t>
      </w:r>
    </w:p>
    <w:p w:rsidR="00F24020" w:rsidRDefault="00F24020" w:rsidP="00F24020">
      <w:pPr>
        <w:widowControl/>
        <w:spacing w:before="120"/>
        <w:ind w:firstLine="360"/>
        <w:rPr>
          <w:rFonts w:ascii="Times New Roman" w:hAnsi="Times New Roman"/>
        </w:rPr>
      </w:pPr>
      <w:r>
        <w:rPr>
          <w:rFonts w:ascii="Times New Roman" w:hAnsi="Times New Roman"/>
        </w:rPr>
        <w:t>(2) Amicus filing. The Commission may file a brief in any action filed in a court of the United States on behalf of the public interest in any case relating to professional boxing.</w:t>
      </w:r>
    </w:p>
    <w:p w:rsidR="00F24020" w:rsidRDefault="00F24020" w:rsidP="00F24020">
      <w:pPr>
        <w:widowControl/>
        <w:spacing w:before="120"/>
        <w:ind w:firstLine="360"/>
        <w:rPr>
          <w:rFonts w:ascii="Times New Roman" w:hAnsi="Times New Roman"/>
        </w:rPr>
      </w:pPr>
      <w:r>
        <w:rPr>
          <w:rFonts w:ascii="Times New Roman" w:hAnsi="Times New Roman"/>
        </w:rPr>
        <w:t>(d) Hearings by Commission. Hearings conducted by the Commission under this Act shall be public and may be held before any officer of the Commission. The Commission shall keep appropriate records of the hearings.</w:t>
      </w:r>
    </w:p>
    <w:p w:rsidR="00F24020" w:rsidRDefault="00F24020" w:rsidP="00F24020">
      <w:pPr>
        <w:widowControl/>
        <w:spacing w:before="120"/>
        <w:ind w:firstLine="360"/>
        <w:rPr>
          <w:rFonts w:ascii="Times New Roman" w:hAnsi="Times New Roman"/>
        </w:rPr>
      </w:pPr>
      <w:r>
        <w:rPr>
          <w:rFonts w:ascii="Times New Roman" w:hAnsi="Times New Roman"/>
        </w:rPr>
        <w:t xml:space="preserve">SEC. 9. </w:t>
      </w:r>
      <w:proofErr w:type="gramStart"/>
      <w:r>
        <w:rPr>
          <w:rFonts w:ascii="Times New Roman" w:hAnsi="Times New Roman"/>
        </w:rPr>
        <w:t>NONINTERFERENCE WITH BOXING COMMISSIONS.</w:t>
      </w:r>
      <w:proofErr w:type="gramEnd"/>
    </w:p>
    <w:p w:rsidR="00F24020" w:rsidRDefault="00F24020" w:rsidP="00F24020">
      <w:pPr>
        <w:widowControl/>
        <w:spacing w:before="120"/>
        <w:ind w:firstLine="360"/>
        <w:rPr>
          <w:rFonts w:ascii="Times New Roman" w:hAnsi="Times New Roman"/>
        </w:rPr>
      </w:pPr>
      <w:r>
        <w:rPr>
          <w:rFonts w:ascii="Times New Roman" w:hAnsi="Times New Roman"/>
        </w:rPr>
        <w:t>(a) Noninterference. Nothing in this Act prohibits any boxing commission from exercising any of its powers, d</w:t>
      </w:r>
      <w:r>
        <w:rPr>
          <w:rFonts w:ascii="Times New Roman" w:hAnsi="Times New Roman"/>
        </w:rPr>
        <w:t>u</w:t>
      </w:r>
      <w:r>
        <w:rPr>
          <w:rFonts w:ascii="Times New Roman" w:hAnsi="Times New Roman"/>
        </w:rPr>
        <w:t>ties, or functions with respect to the regulation or supervision of professional boxing or professional boxing matches to the extent not inconsistent with the provisions of this Act.</w:t>
      </w:r>
    </w:p>
    <w:p w:rsidR="00F24020" w:rsidRDefault="00F24020" w:rsidP="00F24020">
      <w:pPr>
        <w:widowControl/>
        <w:spacing w:before="120"/>
        <w:ind w:firstLine="360"/>
        <w:rPr>
          <w:rFonts w:ascii="Times New Roman" w:hAnsi="Times New Roman"/>
        </w:rPr>
      </w:pPr>
      <w:r>
        <w:rPr>
          <w:rFonts w:ascii="Times New Roman" w:hAnsi="Times New Roman"/>
        </w:rPr>
        <w:t>(b) Minimum Standards. Nothing in this Act prohibits any boxing commission from enforcing local standards or requirements that exceed the minimum standards or requirements promulgated by the Commission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SEC. 10. </w:t>
      </w:r>
      <w:proofErr w:type="gramStart"/>
      <w:r>
        <w:rPr>
          <w:rFonts w:ascii="Times New Roman" w:hAnsi="Times New Roman"/>
        </w:rPr>
        <w:t>ASSISTANCE FROM OTHER AGENCIES.</w:t>
      </w:r>
      <w:proofErr w:type="gramEnd"/>
    </w:p>
    <w:p w:rsidR="00F24020" w:rsidRDefault="00F24020" w:rsidP="00F24020">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Commission, upon the request of the Commission, on a reimbursable or nonr</w:t>
      </w:r>
      <w:r>
        <w:rPr>
          <w:rFonts w:ascii="Times New Roman" w:hAnsi="Times New Roman"/>
        </w:rPr>
        <w:t>e</w:t>
      </w:r>
      <w:r>
        <w:rPr>
          <w:rFonts w:ascii="Times New Roman" w:hAnsi="Times New Roman"/>
        </w:rPr>
        <w:t>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F24020" w:rsidRDefault="00F24020" w:rsidP="00F24020">
      <w:pPr>
        <w:widowControl/>
        <w:spacing w:before="120"/>
        <w:ind w:firstLine="360"/>
        <w:rPr>
          <w:rFonts w:ascii="Times New Roman" w:hAnsi="Times New Roman"/>
        </w:rPr>
      </w:pPr>
      <w:r>
        <w:rPr>
          <w:rFonts w:ascii="Times New Roman" w:hAnsi="Times New Roman"/>
        </w:rPr>
        <w:t>SEC. 11. STUDIES.</w:t>
      </w:r>
    </w:p>
    <w:p w:rsidR="00F24020" w:rsidRDefault="00F24020" w:rsidP="00F24020">
      <w:pPr>
        <w:widowControl/>
        <w:spacing w:before="120"/>
        <w:ind w:firstLine="360"/>
        <w:rPr>
          <w:rFonts w:ascii="Times New Roman" w:hAnsi="Times New Roman"/>
        </w:rPr>
      </w:pPr>
      <w:r>
        <w:rPr>
          <w:rFonts w:ascii="Times New Roman" w:hAnsi="Times New Roman"/>
        </w:rPr>
        <w:t>(a) Health and Safety Study.</w:t>
      </w:r>
    </w:p>
    <w:p w:rsidR="00F24020" w:rsidRDefault="00F24020" w:rsidP="00F24020">
      <w:pPr>
        <w:widowControl/>
        <w:spacing w:before="120"/>
        <w:ind w:firstLine="360"/>
        <w:rPr>
          <w:rFonts w:ascii="Times New Roman" w:hAnsi="Times New Roman"/>
        </w:rPr>
      </w:pPr>
      <w:r>
        <w:rPr>
          <w:rFonts w:ascii="Times New Roman" w:hAnsi="Times New Roman"/>
        </w:rPr>
        <w:t>(1) Study. The Commission shall conduct a study on the health and safety aspects of boxing, including an examin</w:t>
      </w:r>
      <w:r>
        <w:rPr>
          <w:rFonts w:ascii="Times New Roman" w:hAnsi="Times New Roman"/>
        </w:rPr>
        <w:t>a</w:t>
      </w:r>
      <w:r>
        <w:rPr>
          <w:rFonts w:ascii="Times New Roman" w:hAnsi="Times New Roman"/>
        </w:rPr>
        <w:t>tion of</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the</w:t>
      </w:r>
      <w:proofErr w:type="gramEnd"/>
      <w:r>
        <w:rPr>
          <w:rFonts w:ascii="Times New Roman" w:hAnsi="Times New Roman"/>
        </w:rPr>
        <w:t xml:space="preserve"> risks or serious injury and the nature of potential injuries, including risks particular to boxers of each sex;</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the</w:t>
      </w:r>
      <w:proofErr w:type="gramEnd"/>
      <w:r>
        <w:rPr>
          <w:rFonts w:ascii="Times New Roman" w:hAnsi="Times New Roman"/>
        </w:rPr>
        <w:t xml:space="preserve"> long term effect of boxing on the health of boxers;</w:t>
      </w:r>
    </w:p>
    <w:p w:rsidR="00F24020" w:rsidRDefault="00F24020" w:rsidP="00F24020">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the</w:t>
      </w:r>
      <w:proofErr w:type="gramEnd"/>
      <w:r>
        <w:rPr>
          <w:rFonts w:ascii="Times New Roman" w:hAnsi="Times New Roman"/>
        </w:rPr>
        <w:t xml:space="preserve"> availability of health insurance for boxers;</w:t>
      </w:r>
    </w:p>
    <w:p w:rsidR="00F24020" w:rsidRDefault="00F24020" w:rsidP="00F24020">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the</w:t>
      </w:r>
      <w:proofErr w:type="gramEnd"/>
      <w:r>
        <w:rPr>
          <w:rFonts w:ascii="Times New Roman" w:hAnsi="Times New Roman"/>
        </w:rPr>
        <w:t xml:space="preserve"> extent to which differences in equipment effect the risks of potential injury; and</w:t>
      </w:r>
    </w:p>
    <w:p w:rsidR="00F24020" w:rsidRDefault="00F24020" w:rsidP="00F24020">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the</w:t>
      </w:r>
      <w:proofErr w:type="gramEnd"/>
      <w:r>
        <w:rPr>
          <w:rFonts w:ascii="Times New Roman" w:hAnsi="Times New Roman"/>
        </w:rPr>
        <w:t xml:space="preserve"> effectiveness of safety standards and regulations.</w:t>
      </w:r>
    </w:p>
    <w:p w:rsidR="00F24020" w:rsidRDefault="00F24020" w:rsidP="00F24020">
      <w:pPr>
        <w:widowControl/>
        <w:spacing w:before="120"/>
        <w:ind w:firstLine="360"/>
        <w:rPr>
          <w:rFonts w:ascii="Times New Roman" w:hAnsi="Times New Roman"/>
        </w:rPr>
      </w:pPr>
      <w:r>
        <w:rPr>
          <w:rFonts w:ascii="Times New Roman" w:hAnsi="Times New Roman"/>
        </w:rPr>
        <w:t>(2) Report. Not later than 1 year after the date of enactment of this Act, the Commission shall submit a report on the study required by this section to the Committees on Commerce, Science, and Transportation of the Senate and the Committees on Energy and Commerce and Education and the Workforce of the House of Representatives, including recommendations to improve the health and safety aspects of boxing.</w:t>
      </w:r>
    </w:p>
    <w:p w:rsidR="00F24020" w:rsidRDefault="00F24020" w:rsidP="00F24020">
      <w:pPr>
        <w:widowControl/>
        <w:spacing w:before="120"/>
        <w:ind w:firstLine="360"/>
        <w:rPr>
          <w:rFonts w:ascii="Times New Roman" w:hAnsi="Times New Roman"/>
        </w:rPr>
      </w:pPr>
      <w:r>
        <w:rPr>
          <w:rFonts w:ascii="Times New Roman" w:hAnsi="Times New Roman"/>
        </w:rPr>
        <w:t>(b) Study on the Definition of Promoter.</w:t>
      </w:r>
    </w:p>
    <w:p w:rsidR="00F24020" w:rsidRDefault="00F24020" w:rsidP="00F24020">
      <w:pPr>
        <w:widowControl/>
        <w:spacing w:before="120"/>
        <w:ind w:firstLine="360"/>
        <w:rPr>
          <w:rFonts w:ascii="Times New Roman" w:hAnsi="Times New Roman"/>
        </w:rPr>
      </w:pPr>
      <w:r>
        <w:rPr>
          <w:rFonts w:ascii="Times New Roman" w:hAnsi="Times New Roman"/>
        </w:rPr>
        <w:t>(1) Study. The United States Boxing Commission shall conduct a study on how the term "promoter" should be d</w:t>
      </w:r>
      <w:r>
        <w:rPr>
          <w:rFonts w:ascii="Times New Roman" w:hAnsi="Times New Roman"/>
        </w:rPr>
        <w:t>e</w:t>
      </w:r>
      <w:r>
        <w:rPr>
          <w:rFonts w:ascii="Times New Roman" w:hAnsi="Times New Roman"/>
        </w:rPr>
        <w:t>fined for purposes of the United States Boxing Commission Act.</w:t>
      </w:r>
    </w:p>
    <w:p w:rsidR="00F24020" w:rsidRDefault="00F24020" w:rsidP="00F24020">
      <w:pPr>
        <w:widowControl/>
        <w:spacing w:before="120"/>
        <w:ind w:firstLine="360"/>
        <w:rPr>
          <w:rFonts w:ascii="Times New Roman" w:hAnsi="Times New Roman"/>
        </w:rPr>
      </w:pPr>
      <w:r>
        <w:rPr>
          <w:rFonts w:ascii="Times New Roman" w:hAnsi="Times New Roman"/>
        </w:rPr>
        <w:t>(2) Hearings. As part of that study, the Commission shall hold hearings and solicit testimony at those hearings from boxers, managers, promoters, premium, cable, and satellite program service providers, hotels, casinos, resorts, and other commercial establishments that host or sponsor professional boxing matches, and other interested parties with respect to the definition of that term as it is used in the United States Boxing Commission Act.</w:t>
      </w:r>
    </w:p>
    <w:p w:rsidR="00F24020" w:rsidRDefault="00F24020" w:rsidP="00F24020">
      <w:pPr>
        <w:widowControl/>
        <w:spacing w:before="120"/>
        <w:ind w:firstLine="360"/>
        <w:rPr>
          <w:rFonts w:ascii="Times New Roman" w:hAnsi="Times New Roman"/>
        </w:rPr>
      </w:pPr>
      <w:r>
        <w:rPr>
          <w:rFonts w:ascii="Times New Roman" w:hAnsi="Times New Roman"/>
        </w:rPr>
        <w:t>(3) Report. Not later than 1 year after the date of the enactment of this Act, the Commission shall submit to the Committee on Commerce, Science, and Transportation of the Senate and the Committee on Energy and Commerce of the House of Representatives a report on the study conducted under subsection (a). The report shall</w:t>
      </w:r>
    </w:p>
    <w:p w:rsidR="00F24020" w:rsidRDefault="00F24020" w:rsidP="00F24020">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set</w:t>
      </w:r>
      <w:proofErr w:type="gramEnd"/>
      <w:r>
        <w:rPr>
          <w:rFonts w:ascii="Times New Roman" w:hAnsi="Times New Roman"/>
        </w:rPr>
        <w:t xml:space="preserve"> forth a proposed definition of the term "promoter" for purposes of the United States Boxing Commission Act; and</w:t>
      </w:r>
    </w:p>
    <w:p w:rsidR="00F24020" w:rsidRDefault="00F24020" w:rsidP="00F24020">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describe</w:t>
      </w:r>
      <w:proofErr w:type="gramEnd"/>
      <w:r>
        <w:rPr>
          <w:rFonts w:ascii="Times New Roman" w:hAnsi="Times New Roman"/>
        </w:rPr>
        <w:t xml:space="preserve"> the findings, conclusions, and rationale of the Commission for the proposed definition, together with any recommendations of the Commission, based on the study. SEC. 12. REPORTS.</w:t>
      </w:r>
    </w:p>
    <w:p w:rsidR="00F24020" w:rsidRDefault="00F24020" w:rsidP="00F24020">
      <w:pPr>
        <w:widowControl/>
        <w:spacing w:before="120"/>
        <w:ind w:firstLine="360"/>
        <w:rPr>
          <w:rFonts w:ascii="Times New Roman" w:hAnsi="Times New Roman"/>
        </w:rPr>
      </w:pPr>
      <w:r>
        <w:rPr>
          <w:rFonts w:ascii="Times New Roman" w:hAnsi="Times New Roman"/>
        </w:rPr>
        <w:t>(a) Annual Report. Not later than 2 years after the date of enactment of this Act, and each year thereafter, the Commission shall submit a report on its activities to the Committee on Commerce, Science, and Transportation of the Senate and the Committee on Energy and Commerce of the House of Representatives. The annual report shall include</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w:t>
      </w:r>
      <w:proofErr w:type="gramEnd"/>
      <w:r>
        <w:rPr>
          <w:rFonts w:ascii="Times New Roman" w:hAnsi="Times New Roman"/>
        </w:rPr>
        <w:t xml:space="preserve"> detailed discussion of the activities of the Commission for the year covered by the report;</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w:t>
      </w:r>
      <w:proofErr w:type="gramEnd"/>
      <w:r>
        <w:rPr>
          <w:rFonts w:ascii="Times New Roman" w:hAnsi="Times New Roman"/>
        </w:rPr>
        <w:t xml:space="preserve"> overview of the licensing and enforcement activities of the State and tribal organization boxing commissions; and</w:t>
      </w:r>
    </w:p>
    <w:p w:rsidR="00F24020" w:rsidRDefault="00F24020" w:rsidP="00F24020">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recommendations</w:t>
      </w:r>
      <w:proofErr w:type="gramEnd"/>
      <w:r>
        <w:rPr>
          <w:rFonts w:ascii="Times New Roman" w:hAnsi="Times New Roman"/>
        </w:rPr>
        <w:t xml:space="preserve"> regarding additional persons or entities within the sport of boxing over whom to extend the licensing requirement established by this Act.</w:t>
      </w:r>
    </w:p>
    <w:p w:rsidR="00F24020" w:rsidRDefault="00F24020" w:rsidP="00F24020">
      <w:pPr>
        <w:widowControl/>
        <w:spacing w:before="120"/>
        <w:ind w:firstLine="360"/>
        <w:rPr>
          <w:rFonts w:ascii="Times New Roman" w:hAnsi="Times New Roman"/>
        </w:rPr>
      </w:pPr>
      <w:r>
        <w:rPr>
          <w:rFonts w:ascii="Times New Roman" w:hAnsi="Times New Roman"/>
        </w:rPr>
        <w:t>(b) Public Report. The Commission shall annually issue and publicize a report of the Commission on the progress made at Federal and State levels and on Indian lands in the reform of professional boxing, which shall include co</w:t>
      </w:r>
      <w:r>
        <w:rPr>
          <w:rFonts w:ascii="Times New Roman" w:hAnsi="Times New Roman"/>
        </w:rPr>
        <w:t>m</w:t>
      </w:r>
      <w:r>
        <w:rPr>
          <w:rFonts w:ascii="Times New Roman" w:hAnsi="Times New Roman"/>
        </w:rPr>
        <w:t>ments on issues of continuing concern to the Commission.</w:t>
      </w:r>
    </w:p>
    <w:p w:rsidR="00F24020" w:rsidRDefault="00F24020" w:rsidP="00F24020">
      <w:pPr>
        <w:widowControl/>
        <w:spacing w:before="120"/>
        <w:ind w:firstLine="360"/>
        <w:rPr>
          <w:rFonts w:ascii="Times New Roman" w:hAnsi="Times New Roman"/>
        </w:rPr>
      </w:pPr>
      <w:r>
        <w:rPr>
          <w:rFonts w:ascii="Times New Roman" w:hAnsi="Times New Roman"/>
        </w:rPr>
        <w:t>SEC. 13. SUNSET PROVISION.</w:t>
      </w:r>
    </w:p>
    <w:p w:rsidR="00F24020" w:rsidRDefault="00F24020" w:rsidP="00F24020">
      <w:pPr>
        <w:widowControl/>
        <w:spacing w:before="120"/>
        <w:ind w:firstLine="360"/>
        <w:rPr>
          <w:rFonts w:ascii="Times New Roman" w:hAnsi="Times New Roman"/>
        </w:rPr>
      </w:pPr>
      <w:r>
        <w:rPr>
          <w:rFonts w:ascii="Times New Roman" w:hAnsi="Times New Roman"/>
        </w:rPr>
        <w:t>This Act shall cease to have effect 12 years after the date of enactment of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SEC. 14. </w:t>
      </w:r>
      <w:proofErr w:type="gramStart"/>
      <w:r>
        <w:rPr>
          <w:rFonts w:ascii="Times New Roman" w:hAnsi="Times New Roman"/>
        </w:rPr>
        <w:t>AUTHORIZATION OF APPROPRIATIONS.</w:t>
      </w:r>
      <w:proofErr w:type="gramEnd"/>
    </w:p>
    <w:p w:rsidR="00F24020" w:rsidRDefault="00F24020" w:rsidP="00F24020">
      <w:pPr>
        <w:widowControl/>
        <w:spacing w:before="120"/>
        <w:ind w:firstLine="360"/>
        <w:rPr>
          <w:rFonts w:ascii="Times New Roman" w:hAnsi="Times New Roman"/>
        </w:rPr>
      </w:pPr>
      <w:r>
        <w:rPr>
          <w:rFonts w:ascii="Times New Roman" w:hAnsi="Times New Roman"/>
        </w:rPr>
        <w:t>(a) In General. There are authorized to be appropriated for the Commission for each fiscal year such sums as may be necessary for the Commission to perform its functions for that fiscal year.</w:t>
      </w:r>
    </w:p>
    <w:p w:rsidR="00F24020" w:rsidRDefault="00F24020" w:rsidP="00F24020">
      <w:pPr>
        <w:widowControl/>
        <w:spacing w:before="120"/>
        <w:ind w:firstLine="360"/>
        <w:rPr>
          <w:rFonts w:ascii="Times New Roman" w:hAnsi="Times New Roman"/>
        </w:rPr>
      </w:pPr>
      <w:r>
        <w:rPr>
          <w:rFonts w:ascii="Times New Roman" w:hAnsi="Times New Roman"/>
        </w:rPr>
        <w:t>(b) Receipts Credited as Offsetting Collections. Notwithstanding section 3302 of title 31, United States Code, any fee collected under this Act</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shall</w:t>
      </w:r>
      <w:proofErr w:type="gramEnd"/>
      <w:r>
        <w:rPr>
          <w:rFonts w:ascii="Times New Roman" w:hAnsi="Times New Roman"/>
        </w:rPr>
        <w:t xml:space="preserve"> be credited as offsetting collections to the account that finances the activities and services for which the fee is imposed;</w:t>
      </w:r>
    </w:p>
    <w:p w:rsidR="00F24020" w:rsidRDefault="00F24020" w:rsidP="00F24020">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shall</w:t>
      </w:r>
      <w:proofErr w:type="gramEnd"/>
      <w:r>
        <w:rPr>
          <w:rFonts w:ascii="Times New Roman" w:hAnsi="Times New Roman"/>
        </w:rPr>
        <w:t xml:space="preserve"> be available for expenditure only to pay the costs of activities and services for which the fee is imposed; and</w:t>
      </w:r>
    </w:p>
    <w:p w:rsidR="00F24020" w:rsidRDefault="00F24020" w:rsidP="00F24020">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shall</w:t>
      </w:r>
      <w:proofErr w:type="gramEnd"/>
      <w:r>
        <w:rPr>
          <w:rFonts w:ascii="Times New Roman" w:hAnsi="Times New Roman"/>
        </w:rPr>
        <w:t xml:space="preserve"> remain available until expended.</w:t>
      </w:r>
    </w:p>
    <w:p w:rsidR="00F24020" w:rsidRDefault="00F24020" w:rsidP="00F24020">
      <w:pPr>
        <w:widowControl/>
        <w:spacing w:before="120"/>
        <w:ind w:firstLine="360"/>
        <w:rPr>
          <w:rFonts w:ascii="Times New Roman" w:hAnsi="Times New Roman"/>
        </w:rPr>
      </w:pPr>
      <w:r>
        <w:rPr>
          <w:rFonts w:ascii="Times New Roman" w:hAnsi="Times New Roman"/>
        </w:rPr>
        <w:t>PART B SUMMARY OF AMENDMENTS MADE IN ORDER (Summaries derived from information provided by the amendment sponsor.)</w:t>
      </w:r>
    </w:p>
    <w:p w:rsidR="00F24020" w:rsidRDefault="00F24020" w:rsidP="00F24020">
      <w:pPr>
        <w:widowControl/>
        <w:spacing w:before="120"/>
        <w:ind w:firstLine="360"/>
        <w:rPr>
          <w:rFonts w:ascii="Times New Roman" w:hAnsi="Times New Roman"/>
        </w:rPr>
      </w:pPr>
      <w:r>
        <w:rPr>
          <w:rFonts w:ascii="Times New Roman" w:hAnsi="Times New Roman"/>
        </w:rPr>
        <w:t>1. Stearns: Manager's Amendment. Clarifies that fees authorized to be collected shall be available to fund the o</w:t>
      </w:r>
      <w:r>
        <w:rPr>
          <w:rFonts w:ascii="Times New Roman" w:hAnsi="Times New Roman"/>
        </w:rPr>
        <w:t>p</w:t>
      </w:r>
      <w:r>
        <w:rPr>
          <w:rFonts w:ascii="Times New Roman" w:hAnsi="Times New Roman"/>
        </w:rPr>
        <w:t>erations of the Commission and the administration of the Act. Also clarifies that offsetting collections are available to the Commission subject to appropriation. (10 minutes)</w:t>
      </w:r>
    </w:p>
    <w:p w:rsidR="00F24020" w:rsidRDefault="00F24020" w:rsidP="00F24020">
      <w:pPr>
        <w:widowControl/>
        <w:spacing w:before="120"/>
        <w:ind w:firstLine="360"/>
        <w:rPr>
          <w:rFonts w:ascii="Times New Roman" w:hAnsi="Times New Roman"/>
        </w:rPr>
      </w:pPr>
      <w:r>
        <w:rPr>
          <w:rFonts w:ascii="Times New Roman" w:hAnsi="Times New Roman"/>
        </w:rPr>
        <w:t>2. Filner: Adds additional protections for professional boxers by also requiring the Boxing Commission to: (1) r</w:t>
      </w:r>
      <w:r>
        <w:rPr>
          <w:rFonts w:ascii="Times New Roman" w:hAnsi="Times New Roman"/>
        </w:rPr>
        <w:t>e</w:t>
      </w:r>
      <w:r>
        <w:rPr>
          <w:rFonts w:ascii="Times New Roman" w:hAnsi="Times New Roman"/>
        </w:rPr>
        <w:t>quire a copy of any contract for a boxing match; (2) establish minimum standards for the availability of medical services at professional boxing matches; (3) encourage a life, accident, and health insurance fund for professional boxers and other members of the professional boxing community; (4) conduct discussions and enter into agreements with foreign boxing entities on methods of applying minimum health standards to foreign boxing events and foreign boxers, trainers, cut men, referees, ringside physicians, and other professional boxing personnel. (10 minutes)</w:t>
      </w:r>
    </w:p>
    <w:p w:rsidR="00F24020" w:rsidRDefault="00F24020" w:rsidP="00F24020">
      <w:pPr>
        <w:widowControl/>
        <w:spacing w:before="120"/>
        <w:ind w:firstLine="360"/>
        <w:rPr>
          <w:rFonts w:ascii="Times New Roman" w:hAnsi="Times New Roman"/>
        </w:rPr>
      </w:pPr>
      <w:r>
        <w:rPr>
          <w:rFonts w:ascii="Times New Roman" w:hAnsi="Times New Roman"/>
        </w:rPr>
        <w:t xml:space="preserve">3. Sodrel: Specifies that funds sufficient for the operation of the Commission and administration of the Act </w:t>
      </w:r>
      <w:proofErr w:type="gramStart"/>
      <w:r>
        <w:rPr>
          <w:rFonts w:ascii="Times New Roman" w:hAnsi="Times New Roman"/>
        </w:rPr>
        <w:t>are</w:t>
      </w:r>
      <w:proofErr w:type="gramEnd"/>
      <w:r>
        <w:rPr>
          <w:rFonts w:ascii="Times New Roman" w:hAnsi="Times New Roman"/>
        </w:rPr>
        <w:t xml:space="preserve"> to be raised through licensing fees. (10 minutes)</w:t>
      </w:r>
    </w:p>
    <w:p w:rsidR="00F24020" w:rsidRDefault="00F24020" w:rsidP="00F24020">
      <w:pPr>
        <w:widowControl/>
        <w:spacing w:before="120"/>
        <w:ind w:firstLine="360"/>
        <w:rPr>
          <w:rFonts w:ascii="Times New Roman" w:hAnsi="Times New Roman"/>
        </w:rPr>
      </w:pPr>
      <w:r>
        <w:rPr>
          <w:rFonts w:ascii="Times New Roman" w:hAnsi="Times New Roman"/>
        </w:rPr>
        <w:t>4. Filner: Requires the Boxing Commission to establish guidelines for rating boxers; these guidelines must be fo</w:t>
      </w:r>
      <w:r>
        <w:rPr>
          <w:rFonts w:ascii="Times New Roman" w:hAnsi="Times New Roman"/>
        </w:rPr>
        <w:t>l</w:t>
      </w:r>
      <w:r>
        <w:rPr>
          <w:rFonts w:ascii="Times New Roman" w:hAnsi="Times New Roman"/>
        </w:rPr>
        <w:t>lowed by organizations that sanction boxing events. (10 minutes)</w:t>
      </w:r>
    </w:p>
    <w:p w:rsidR="00F24020" w:rsidRDefault="00F24020" w:rsidP="00F24020">
      <w:pPr>
        <w:widowControl/>
        <w:spacing w:before="120"/>
        <w:ind w:firstLine="360"/>
        <w:rPr>
          <w:rFonts w:ascii="Times New Roman" w:hAnsi="Times New Roman"/>
        </w:rPr>
      </w:pPr>
      <w:r>
        <w:rPr>
          <w:rFonts w:ascii="Times New Roman" w:hAnsi="Times New Roman"/>
        </w:rPr>
        <w:t>5. Sodrel: Strikes authority to appropriate funds for the operation of the Commission or the administration of the Act. (10 minutes)</w:t>
      </w:r>
    </w:p>
    <w:p w:rsidR="00F24020" w:rsidRDefault="00F24020" w:rsidP="00F24020">
      <w:pPr>
        <w:widowControl/>
        <w:spacing w:before="120"/>
        <w:ind w:firstLine="360"/>
        <w:rPr>
          <w:rFonts w:ascii="Times New Roman" w:hAnsi="Times New Roman"/>
        </w:rPr>
      </w:pPr>
      <w:r>
        <w:rPr>
          <w:rFonts w:ascii="Times New Roman" w:hAnsi="Times New Roman"/>
        </w:rPr>
        <w:t>PART B TEXT OF AMENDMENTS MADE IN ORDER</w:t>
      </w:r>
    </w:p>
    <w:p w:rsidR="00F24020" w:rsidRDefault="00F24020" w:rsidP="00F24020">
      <w:pPr>
        <w:widowControl/>
        <w:spacing w:before="120"/>
        <w:ind w:firstLine="360"/>
        <w:rPr>
          <w:rFonts w:ascii="Times New Roman" w:hAnsi="Times New Roman"/>
        </w:rPr>
      </w:pPr>
      <w:r>
        <w:rPr>
          <w:rFonts w:ascii="Times New Roman" w:hAnsi="Times New Roman"/>
        </w:rPr>
        <w:t>1. An Amendment To Be Offered by Representative Stearns of Florida, or His Designee, Debatable for 10 Minutes</w:t>
      </w:r>
    </w:p>
    <w:p w:rsidR="00F24020" w:rsidRDefault="00F24020" w:rsidP="00F24020">
      <w:pPr>
        <w:widowControl/>
        <w:spacing w:before="120"/>
        <w:ind w:firstLine="360"/>
        <w:rPr>
          <w:rFonts w:ascii="Times New Roman" w:hAnsi="Times New Roman"/>
        </w:rPr>
      </w:pPr>
      <w:r>
        <w:rPr>
          <w:rFonts w:ascii="Times New Roman" w:hAnsi="Times New Roman"/>
        </w:rPr>
        <w:t>In the heading of subsection (b) of section 5, strike "Licensing".</w:t>
      </w:r>
    </w:p>
    <w:p w:rsidR="00F24020" w:rsidRDefault="00F24020" w:rsidP="00F24020">
      <w:pPr>
        <w:widowControl/>
        <w:spacing w:before="120"/>
        <w:ind w:firstLine="360"/>
        <w:rPr>
          <w:rFonts w:ascii="Times New Roman" w:hAnsi="Times New Roman"/>
        </w:rPr>
      </w:pPr>
      <w:r>
        <w:rPr>
          <w:rFonts w:ascii="Times New Roman" w:hAnsi="Times New Roman"/>
        </w:rPr>
        <w:t>In section 5(b)(1), strike "reasonable fees for the licensing of persons under this Act" and insert ", for the licensing of persons under this Act, reasonable fees sufficient for the operation of the Commission and the administration of this Act".</w:t>
      </w:r>
    </w:p>
    <w:p w:rsidR="00F24020" w:rsidRDefault="00F24020" w:rsidP="00F24020">
      <w:pPr>
        <w:widowControl/>
        <w:spacing w:before="120"/>
        <w:ind w:firstLine="360"/>
        <w:rPr>
          <w:rFonts w:ascii="Times New Roman" w:hAnsi="Times New Roman"/>
        </w:rPr>
      </w:pPr>
      <w:r>
        <w:rPr>
          <w:rFonts w:ascii="Times New Roman" w:hAnsi="Times New Roman"/>
        </w:rPr>
        <w:t>In section 14(b), strike "under this Act " and insert "under this Act shall, subject to appropriations ".</w:t>
      </w:r>
    </w:p>
    <w:p w:rsidR="00F24020" w:rsidRDefault="00F24020" w:rsidP="00F24020">
      <w:pPr>
        <w:widowControl/>
        <w:spacing w:before="120"/>
        <w:ind w:firstLine="360"/>
        <w:rPr>
          <w:rFonts w:ascii="Times New Roman" w:hAnsi="Times New Roman"/>
        </w:rPr>
      </w:pPr>
      <w:r>
        <w:rPr>
          <w:rFonts w:ascii="Times New Roman" w:hAnsi="Times New Roman"/>
        </w:rPr>
        <w:t>In section 14(b), strike paragraphs (1) and (2) and insert the following:</w:t>
      </w:r>
    </w:p>
    <w:p w:rsidR="00F24020" w:rsidRDefault="00F24020" w:rsidP="00F24020">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be</w:t>
      </w:r>
      <w:proofErr w:type="gramEnd"/>
      <w:r>
        <w:rPr>
          <w:rFonts w:ascii="Times New Roman" w:hAnsi="Times New Roman"/>
        </w:rPr>
        <w:t xml:space="preserve"> credited as offsetting collections against any amounts appropriated pursuant to subsection (a); and</w:t>
      </w:r>
    </w:p>
    <w:p w:rsidR="00F24020" w:rsidRDefault="00F24020" w:rsidP="00F24020">
      <w:pPr>
        <w:widowControl/>
        <w:spacing w:before="120"/>
        <w:ind w:firstLine="360"/>
        <w:rPr>
          <w:rFonts w:ascii="Times New Roman" w:hAnsi="Times New Roman"/>
        </w:rPr>
      </w:pPr>
      <w:r>
        <w:rPr>
          <w:rFonts w:ascii="Times New Roman" w:hAnsi="Times New Roman"/>
        </w:rPr>
        <w:t>In section 14(b), strike "(3) shall remain" and insert "(2) remain".</w:t>
      </w:r>
    </w:p>
    <w:p w:rsidR="00F24020" w:rsidRDefault="00F24020" w:rsidP="00F24020">
      <w:pPr>
        <w:widowControl/>
        <w:spacing w:before="120"/>
        <w:ind w:firstLine="360"/>
        <w:rPr>
          <w:rFonts w:ascii="Times New Roman" w:hAnsi="Times New Roman"/>
        </w:rPr>
      </w:pPr>
      <w:r>
        <w:rPr>
          <w:rFonts w:ascii="Times New Roman" w:hAnsi="Times New Roman"/>
        </w:rPr>
        <w:t>2. An Amendment To Be Offered by Representative Filner of California, or His Designee, Debatable for 10 Minutes</w:t>
      </w:r>
    </w:p>
    <w:p w:rsidR="00F24020" w:rsidRDefault="00F24020" w:rsidP="00F24020">
      <w:pPr>
        <w:widowControl/>
        <w:spacing w:before="120"/>
        <w:ind w:firstLine="360"/>
        <w:rPr>
          <w:rFonts w:ascii="Times New Roman" w:hAnsi="Times New Roman"/>
        </w:rPr>
      </w:pPr>
      <w:r>
        <w:rPr>
          <w:rFonts w:ascii="Times New Roman" w:hAnsi="Times New Roman"/>
        </w:rPr>
        <w:t>In section 4(c)(4), strike "</w:t>
      </w:r>
      <w:proofErr w:type="gramStart"/>
      <w:r>
        <w:rPr>
          <w:rFonts w:ascii="Times New Roman" w:hAnsi="Times New Roman"/>
        </w:rPr>
        <w:t>;</w:t>
      </w:r>
      <w:proofErr w:type="gramEnd"/>
      <w:r>
        <w:rPr>
          <w:rFonts w:ascii="Times New Roman" w:hAnsi="Times New Roman"/>
        </w:rPr>
        <w:t xml:space="preserve"> and" and insert a semicolon.</w:t>
      </w:r>
    </w:p>
    <w:p w:rsidR="00F24020" w:rsidRDefault="00F24020" w:rsidP="00F24020">
      <w:pPr>
        <w:widowControl/>
        <w:spacing w:before="120"/>
        <w:ind w:firstLine="360"/>
        <w:rPr>
          <w:rFonts w:ascii="Times New Roman" w:hAnsi="Times New Roman"/>
        </w:rPr>
      </w:pPr>
      <w:r>
        <w:rPr>
          <w:rFonts w:ascii="Times New Roman" w:hAnsi="Times New Roman"/>
        </w:rPr>
        <w:t>In section 4(c)(5), strike the period at the end and insert a semicolon.</w:t>
      </w:r>
    </w:p>
    <w:p w:rsidR="00F24020" w:rsidRDefault="00F24020" w:rsidP="00F24020">
      <w:pPr>
        <w:widowControl/>
        <w:spacing w:before="120"/>
        <w:ind w:firstLine="360"/>
        <w:rPr>
          <w:rFonts w:ascii="Times New Roman" w:hAnsi="Times New Roman"/>
        </w:rPr>
      </w:pPr>
      <w:r>
        <w:rPr>
          <w:rFonts w:ascii="Times New Roman" w:hAnsi="Times New Roman"/>
        </w:rPr>
        <w:t>At the end of section 4(c), insert the following:</w:t>
      </w:r>
    </w:p>
    <w:p w:rsidR="00F24020" w:rsidRDefault="00F24020" w:rsidP="00F24020">
      <w:pPr>
        <w:widowControl/>
        <w:spacing w:before="120"/>
        <w:ind w:firstLine="360"/>
        <w:rPr>
          <w:rFonts w:ascii="Times New Roman" w:hAnsi="Times New Roman"/>
        </w:rPr>
      </w:pPr>
      <w:r>
        <w:rPr>
          <w:rFonts w:ascii="Times New Roman" w:hAnsi="Times New Roman"/>
        </w:rPr>
        <w:t xml:space="preserve">(6) </w:t>
      </w:r>
      <w:proofErr w:type="gramStart"/>
      <w:r>
        <w:rPr>
          <w:rFonts w:ascii="Times New Roman" w:hAnsi="Times New Roman"/>
        </w:rPr>
        <w:t>require</w:t>
      </w:r>
      <w:proofErr w:type="gramEnd"/>
      <w:r>
        <w:rPr>
          <w:rFonts w:ascii="Times New Roman" w:hAnsi="Times New Roman"/>
        </w:rPr>
        <w:t xml:space="preserve"> a copy of any contract for a boxing match to be filed with the Commission or with a state boxing autho</w:t>
      </w:r>
      <w:r>
        <w:rPr>
          <w:rFonts w:ascii="Times New Roman" w:hAnsi="Times New Roman"/>
        </w:rPr>
        <w:t>r</w:t>
      </w:r>
      <w:r>
        <w:rPr>
          <w:rFonts w:ascii="Times New Roman" w:hAnsi="Times New Roman"/>
        </w:rPr>
        <w:t>ity at a time and in a manner determined appropriate by the Commission;</w:t>
      </w:r>
    </w:p>
    <w:p w:rsidR="00F24020" w:rsidRDefault="00F24020" w:rsidP="00F24020">
      <w:pPr>
        <w:widowControl/>
        <w:spacing w:before="120"/>
        <w:ind w:firstLine="360"/>
        <w:rPr>
          <w:rFonts w:ascii="Times New Roman" w:hAnsi="Times New Roman"/>
        </w:rPr>
      </w:pPr>
      <w:r>
        <w:rPr>
          <w:rFonts w:ascii="Times New Roman" w:hAnsi="Times New Roman"/>
        </w:rPr>
        <w:t xml:space="preserve">(7) </w:t>
      </w:r>
      <w:proofErr w:type="gramStart"/>
      <w:r>
        <w:rPr>
          <w:rFonts w:ascii="Times New Roman" w:hAnsi="Times New Roman"/>
        </w:rPr>
        <w:t>establish</w:t>
      </w:r>
      <w:proofErr w:type="gramEnd"/>
      <w:r>
        <w:rPr>
          <w:rFonts w:ascii="Times New Roman" w:hAnsi="Times New Roman"/>
        </w:rPr>
        <w:t xml:space="preserve"> minimum standards for the availability of medical services at professional boxing matches;</w:t>
      </w:r>
    </w:p>
    <w:p w:rsidR="00F24020" w:rsidRDefault="00F24020" w:rsidP="00F24020">
      <w:pPr>
        <w:widowControl/>
        <w:spacing w:before="120"/>
        <w:ind w:firstLine="360"/>
        <w:rPr>
          <w:rFonts w:ascii="Times New Roman" w:hAnsi="Times New Roman"/>
        </w:rPr>
      </w:pPr>
      <w:r>
        <w:rPr>
          <w:rFonts w:ascii="Times New Roman" w:hAnsi="Times New Roman"/>
        </w:rPr>
        <w:t xml:space="preserve">(8) </w:t>
      </w:r>
      <w:proofErr w:type="gramStart"/>
      <w:r>
        <w:rPr>
          <w:rFonts w:ascii="Times New Roman" w:hAnsi="Times New Roman"/>
        </w:rPr>
        <w:t>encourage</w:t>
      </w:r>
      <w:proofErr w:type="gramEnd"/>
      <w:r>
        <w:rPr>
          <w:rFonts w:ascii="Times New Roman" w:hAnsi="Times New Roman"/>
        </w:rPr>
        <w:t xml:space="preserve"> a life, accident, and health insurance fund for professional boxers and other members of the profe</w:t>
      </w:r>
      <w:r>
        <w:rPr>
          <w:rFonts w:ascii="Times New Roman" w:hAnsi="Times New Roman"/>
        </w:rPr>
        <w:t>s</w:t>
      </w:r>
      <w:r>
        <w:rPr>
          <w:rFonts w:ascii="Times New Roman" w:hAnsi="Times New Roman"/>
        </w:rPr>
        <w:t>sional boxing community; and</w:t>
      </w:r>
    </w:p>
    <w:p w:rsidR="00F24020" w:rsidRDefault="00F24020" w:rsidP="00F24020">
      <w:pPr>
        <w:widowControl/>
        <w:spacing w:before="120"/>
        <w:ind w:firstLine="360"/>
        <w:rPr>
          <w:rFonts w:ascii="Times New Roman" w:hAnsi="Times New Roman"/>
        </w:rPr>
      </w:pPr>
      <w:r>
        <w:rPr>
          <w:rFonts w:ascii="Times New Roman" w:hAnsi="Times New Roman"/>
        </w:rPr>
        <w:t xml:space="preserve">(9) </w:t>
      </w:r>
      <w:proofErr w:type="gramStart"/>
      <w:r>
        <w:rPr>
          <w:rFonts w:ascii="Times New Roman" w:hAnsi="Times New Roman"/>
        </w:rPr>
        <w:t>conduct</w:t>
      </w:r>
      <w:proofErr w:type="gramEnd"/>
      <w:r>
        <w:rPr>
          <w:rFonts w:ascii="Times New Roman" w:hAnsi="Times New Roman"/>
        </w:rPr>
        <w:t xml:space="preserve"> discussions and enter into agreements with foreign boxing entities on methods of applying minimum health and safety standards to foreign boxing events and foreign boxers, trainers, cut men, referees, judges, ringside physicians, and other professional boxing personnel.</w:t>
      </w:r>
    </w:p>
    <w:p w:rsidR="00F24020" w:rsidRDefault="00F24020" w:rsidP="00F24020">
      <w:pPr>
        <w:widowControl/>
        <w:spacing w:before="120"/>
        <w:ind w:firstLine="360"/>
        <w:rPr>
          <w:rFonts w:ascii="Times New Roman" w:hAnsi="Times New Roman"/>
        </w:rPr>
      </w:pPr>
      <w:r>
        <w:rPr>
          <w:rFonts w:ascii="Times New Roman" w:hAnsi="Times New Roman"/>
        </w:rPr>
        <w:t>In section 12(a)(2), strike "</w:t>
      </w:r>
      <w:proofErr w:type="gramStart"/>
      <w:r>
        <w:rPr>
          <w:rFonts w:ascii="Times New Roman" w:hAnsi="Times New Roman"/>
        </w:rPr>
        <w:t>;</w:t>
      </w:r>
      <w:proofErr w:type="gramEnd"/>
      <w:r>
        <w:rPr>
          <w:rFonts w:ascii="Times New Roman" w:hAnsi="Times New Roman"/>
        </w:rPr>
        <w:t xml:space="preserve"> and" and insert a semicolon.</w:t>
      </w:r>
    </w:p>
    <w:p w:rsidR="00F24020" w:rsidRDefault="00F24020" w:rsidP="00F24020">
      <w:pPr>
        <w:widowControl/>
        <w:spacing w:before="120"/>
        <w:ind w:firstLine="360"/>
        <w:rPr>
          <w:rFonts w:ascii="Times New Roman" w:hAnsi="Times New Roman"/>
        </w:rPr>
      </w:pPr>
      <w:r>
        <w:rPr>
          <w:rFonts w:ascii="Times New Roman" w:hAnsi="Times New Roman"/>
        </w:rPr>
        <w:t>In section 12(a)(3), strike the period and insert "; and".</w:t>
      </w:r>
    </w:p>
    <w:p w:rsidR="00F24020" w:rsidRDefault="00F24020" w:rsidP="00F24020">
      <w:pPr>
        <w:widowControl/>
        <w:spacing w:before="120"/>
        <w:ind w:firstLine="360"/>
        <w:rPr>
          <w:rFonts w:ascii="Times New Roman" w:hAnsi="Times New Roman"/>
        </w:rPr>
      </w:pPr>
      <w:r>
        <w:rPr>
          <w:rFonts w:ascii="Times New Roman" w:hAnsi="Times New Roman"/>
        </w:rPr>
        <w:t>In section 12(a), insert after paragraph (3) the following:</w:t>
      </w:r>
    </w:p>
    <w:p w:rsidR="00F24020" w:rsidRDefault="00F24020" w:rsidP="00F24020">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recommendations</w:t>
      </w:r>
      <w:proofErr w:type="gramEnd"/>
      <w:r>
        <w:rPr>
          <w:rFonts w:ascii="Times New Roman" w:hAnsi="Times New Roman"/>
        </w:rPr>
        <w:t xml:space="preserve"> regarding the feasibility of establishing a pension system for professional boxing participants.</w:t>
      </w:r>
    </w:p>
    <w:p w:rsidR="00F24020" w:rsidRDefault="00F24020" w:rsidP="00F24020">
      <w:pPr>
        <w:widowControl/>
        <w:spacing w:before="120"/>
        <w:ind w:firstLine="360"/>
        <w:rPr>
          <w:rFonts w:ascii="Times New Roman" w:hAnsi="Times New Roman"/>
        </w:rPr>
      </w:pPr>
      <w:r>
        <w:rPr>
          <w:rFonts w:ascii="Times New Roman" w:hAnsi="Times New Roman"/>
        </w:rPr>
        <w:t>3. An Amendment To Be Offered by Representative Sodrel of Indiana, or His Designee, Debatable for 10 Minutes</w:t>
      </w:r>
    </w:p>
    <w:p w:rsidR="00F24020" w:rsidRDefault="00F24020" w:rsidP="00F24020">
      <w:pPr>
        <w:widowControl/>
        <w:spacing w:before="120"/>
        <w:ind w:firstLine="360"/>
        <w:rPr>
          <w:rFonts w:ascii="Times New Roman" w:hAnsi="Times New Roman"/>
        </w:rPr>
      </w:pPr>
      <w:r>
        <w:rPr>
          <w:rFonts w:ascii="Times New Roman" w:hAnsi="Times New Roman"/>
        </w:rPr>
        <w:t>In the heading of subsection (b) of section 5, strike "Licensing".</w:t>
      </w:r>
    </w:p>
    <w:p w:rsidR="00F24020" w:rsidRDefault="00F24020" w:rsidP="00F24020">
      <w:pPr>
        <w:widowControl/>
        <w:spacing w:before="120"/>
        <w:ind w:firstLine="360"/>
        <w:rPr>
          <w:rFonts w:ascii="Times New Roman" w:hAnsi="Times New Roman"/>
        </w:rPr>
      </w:pPr>
      <w:r>
        <w:rPr>
          <w:rFonts w:ascii="Times New Roman" w:hAnsi="Times New Roman"/>
        </w:rPr>
        <w:t>In section 5(b)(1), strike "reasonable fees for the licensing of persons under this Act" and insert ", for the licensing of persons under this Act, reasonable fees sufficient for the operation of the Commission and the administration of this Act".</w:t>
      </w:r>
    </w:p>
    <w:p w:rsidR="00F24020" w:rsidRDefault="00F24020" w:rsidP="00F24020">
      <w:pPr>
        <w:widowControl/>
        <w:spacing w:before="120"/>
        <w:ind w:firstLine="360"/>
        <w:rPr>
          <w:rFonts w:ascii="Times New Roman" w:hAnsi="Times New Roman"/>
        </w:rPr>
      </w:pPr>
      <w:r>
        <w:rPr>
          <w:rFonts w:ascii="Times New Roman" w:hAnsi="Times New Roman"/>
        </w:rPr>
        <w:t>4. An Amendment To Be Offered by Representative Filner of California, or His Designee, Debatable for 10 Minutes</w:t>
      </w:r>
    </w:p>
    <w:p w:rsidR="00F24020" w:rsidRDefault="00F24020" w:rsidP="00F24020">
      <w:pPr>
        <w:widowControl/>
        <w:spacing w:before="120"/>
        <w:ind w:firstLine="360"/>
        <w:rPr>
          <w:rFonts w:ascii="Times New Roman" w:hAnsi="Times New Roman"/>
        </w:rPr>
      </w:pPr>
      <w:r>
        <w:rPr>
          <w:rFonts w:ascii="Times New Roman" w:hAnsi="Times New Roman"/>
        </w:rPr>
        <w:t>After section 5, insert the following (and redesignate succeeding sections accordingly):</w:t>
      </w:r>
    </w:p>
    <w:p w:rsidR="00F24020" w:rsidRDefault="00F24020" w:rsidP="00F24020">
      <w:pPr>
        <w:widowControl/>
        <w:spacing w:before="120"/>
        <w:ind w:firstLine="360"/>
        <w:rPr>
          <w:rFonts w:ascii="Times New Roman" w:hAnsi="Times New Roman"/>
        </w:rPr>
      </w:pPr>
      <w:r>
        <w:rPr>
          <w:rFonts w:ascii="Times New Roman" w:hAnsi="Times New Roman"/>
        </w:rPr>
        <w:t xml:space="preserve">SEC. 6. </w:t>
      </w:r>
      <w:proofErr w:type="gramStart"/>
      <w:r>
        <w:rPr>
          <w:rFonts w:ascii="Times New Roman" w:hAnsi="Times New Roman"/>
        </w:rPr>
        <w:t>ARCHIE MOORE CRITERIA FOR RATING BOXERS.</w:t>
      </w:r>
      <w:proofErr w:type="gramEnd"/>
    </w:p>
    <w:p w:rsidR="00F24020" w:rsidRDefault="00F24020" w:rsidP="00F24020">
      <w:pPr>
        <w:widowControl/>
        <w:spacing w:before="120"/>
        <w:ind w:firstLine="360"/>
        <w:rPr>
          <w:rFonts w:ascii="Times New Roman" w:hAnsi="Times New Roman"/>
        </w:rPr>
      </w:pPr>
      <w:r>
        <w:rPr>
          <w:rFonts w:ascii="Times New Roman" w:hAnsi="Times New Roman"/>
        </w:rPr>
        <w:t>(a) Publication by Commission. Not later than 1 year after the date of enactment of this Act, the Commission shall develop and publish guidelines establishing consistent and objective criteria for the rating of professional boxers.</w:t>
      </w:r>
    </w:p>
    <w:p w:rsidR="00F24020" w:rsidRDefault="00F24020" w:rsidP="00F24020">
      <w:pPr>
        <w:widowControl/>
        <w:spacing w:before="120"/>
        <w:ind w:firstLine="360"/>
        <w:rPr>
          <w:rFonts w:ascii="Times New Roman" w:hAnsi="Times New Roman"/>
        </w:rPr>
      </w:pPr>
      <w:r>
        <w:rPr>
          <w:rFonts w:ascii="Times New Roman" w:hAnsi="Times New Roman"/>
        </w:rPr>
        <w:t>(b) Adoption by Sanctioning Organizations. Beginning 90 days after the promulgation of the guidelines under su</w:t>
      </w:r>
      <w:r>
        <w:rPr>
          <w:rFonts w:ascii="Times New Roman" w:hAnsi="Times New Roman"/>
        </w:rPr>
        <w:t>b</w:t>
      </w:r>
      <w:r>
        <w:rPr>
          <w:rFonts w:ascii="Times New Roman" w:hAnsi="Times New Roman"/>
        </w:rPr>
        <w:t>section (a), no sanctioning organization may be issued a license under this Act unless such organization shall adopt and carry out policies and procedures for the rating of professional boxers that are consistent with such guidelines.</w:t>
      </w:r>
    </w:p>
    <w:p w:rsidR="00F24020" w:rsidRDefault="00F24020" w:rsidP="00F24020">
      <w:pPr>
        <w:widowControl/>
        <w:spacing w:before="120"/>
        <w:ind w:firstLine="360"/>
        <w:rPr>
          <w:rFonts w:ascii="Times New Roman" w:hAnsi="Times New Roman"/>
        </w:rPr>
      </w:pPr>
      <w:r>
        <w:rPr>
          <w:rFonts w:ascii="Times New Roman" w:hAnsi="Times New Roman"/>
        </w:rPr>
        <w:t>5. An Amendment To Be Offered by Representative Sodrel of Indiana, or His Designee, Debatable for 10 Minutes</w:t>
      </w:r>
    </w:p>
    <w:p w:rsidR="00967C89" w:rsidRPr="00F24020" w:rsidRDefault="00F24020" w:rsidP="00F24020">
      <w:pPr>
        <w:widowControl/>
        <w:spacing w:before="120"/>
        <w:ind w:firstLine="360"/>
        <w:rPr>
          <w:rFonts w:ascii="Times New Roman" w:hAnsi="Times New Roman"/>
        </w:rPr>
      </w:pPr>
      <w:r>
        <w:rPr>
          <w:rFonts w:ascii="Times New Roman" w:hAnsi="Times New Roman"/>
        </w:rPr>
        <w:t>Strike section 14.</w:t>
      </w:r>
    </w:p>
    <w:sectPr w:rsidR="00967C89" w:rsidRPr="00F24020"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20"/>
    <w:rsid w:val="00967C89"/>
    <w:rsid w:val="00EE7FF0"/>
    <w:rsid w:val="00F2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2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02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5006</Words>
  <Characters>28538</Characters>
  <Application>Microsoft Macintosh Word</Application>
  <DocSecurity>0</DocSecurity>
  <Lines>237</Lines>
  <Paragraphs>66</Paragraphs>
  <ScaleCrop>false</ScaleCrop>
  <Company>Live_Free</Company>
  <LinksUpToDate>false</LinksUpToDate>
  <CharactersWithSpaces>33478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2014-01-19T01:25:00Z</dcterms:created>
  <dcterms:modified xsi:type="dcterms:W3CDTF">2014-01-19T01:25:00Z</dcterms:modified>
</cp:coreProperties>
</file>